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9FC" w:rsidRDefault="00BA59FC" w:rsidP="00155528">
      <w:pPr>
        <w:widowControl/>
        <w:spacing w:before="195" w:line="600" w:lineRule="atLeast"/>
        <w:jc w:val="center"/>
        <w:outlineLvl w:val="1"/>
        <w:rPr>
          <w:rFonts w:ascii="微软雅黑" w:eastAsia="微软雅黑" w:hAnsi="微软雅黑" w:cs="宋体" w:hint="eastAsia"/>
          <w:color w:val="333333"/>
          <w:kern w:val="0"/>
          <w:sz w:val="33"/>
          <w:szCs w:val="33"/>
        </w:rPr>
      </w:pPr>
      <w:r>
        <w:rPr>
          <w:rFonts w:ascii="微软雅黑" w:eastAsia="微软雅黑" w:hAnsi="微软雅黑" w:cs="宋体" w:hint="eastAsia"/>
          <w:color w:val="333333"/>
          <w:kern w:val="0"/>
          <w:sz w:val="33"/>
          <w:szCs w:val="33"/>
        </w:rPr>
        <w:t>抚顺市特殊教育学校</w:t>
      </w:r>
    </w:p>
    <w:p w:rsidR="00155528" w:rsidRPr="00BA59FC" w:rsidRDefault="00BA59FC" w:rsidP="00BA59FC">
      <w:pPr>
        <w:widowControl/>
        <w:spacing w:before="195" w:line="600" w:lineRule="atLeast"/>
        <w:jc w:val="center"/>
        <w:outlineLvl w:val="1"/>
        <w:rPr>
          <w:rFonts w:ascii="微软雅黑" w:eastAsia="微软雅黑" w:hAnsi="微软雅黑" w:cs="宋体"/>
          <w:color w:val="333333"/>
          <w:kern w:val="0"/>
          <w:sz w:val="33"/>
          <w:szCs w:val="33"/>
        </w:rPr>
      </w:pPr>
      <w:r>
        <w:rPr>
          <w:rFonts w:ascii="微软雅黑" w:eastAsia="微软雅黑" w:hAnsi="微软雅黑" w:cs="宋体" w:hint="eastAsia"/>
          <w:color w:val="333333"/>
          <w:kern w:val="0"/>
          <w:sz w:val="33"/>
          <w:szCs w:val="33"/>
        </w:rPr>
        <w:t>2025</w:t>
      </w:r>
      <w:r w:rsidR="00155528" w:rsidRPr="00155528">
        <w:rPr>
          <w:rFonts w:ascii="微软雅黑" w:eastAsia="微软雅黑" w:hAnsi="微软雅黑" w:cs="宋体" w:hint="eastAsia"/>
          <w:color w:val="333333"/>
          <w:kern w:val="0"/>
          <w:sz w:val="33"/>
          <w:szCs w:val="33"/>
        </w:rPr>
        <w:t>年部门预算公开说明</w:t>
      </w:r>
    </w:p>
    <w:p w:rsidR="00155528" w:rsidRPr="00BA59FC" w:rsidRDefault="00155528" w:rsidP="00155528">
      <w:pPr>
        <w:widowControl/>
        <w:ind w:firstLine="480"/>
        <w:rPr>
          <w:rFonts w:ascii="宋体" w:eastAsia="宋体" w:hAnsi="宋体" w:cs="宋体"/>
          <w:b/>
          <w:color w:val="333333"/>
          <w:kern w:val="0"/>
          <w:szCs w:val="21"/>
        </w:rPr>
      </w:pPr>
      <w:r w:rsidRPr="00BA59FC">
        <w:rPr>
          <w:rFonts w:ascii="宋体" w:eastAsia="宋体" w:hAnsi="宋体" w:cs="宋体" w:hint="eastAsia"/>
          <w:b/>
          <w:color w:val="333333"/>
          <w:kern w:val="0"/>
          <w:szCs w:val="21"/>
        </w:rPr>
        <w:t xml:space="preserve">第一部分 </w:t>
      </w:r>
      <w:r w:rsidR="00BA59FC" w:rsidRPr="00BA59FC">
        <w:rPr>
          <w:rFonts w:ascii="宋体" w:eastAsia="宋体" w:hAnsi="宋体" w:cs="宋体" w:hint="eastAsia"/>
          <w:b/>
          <w:color w:val="333333"/>
          <w:kern w:val="0"/>
          <w:szCs w:val="21"/>
        </w:rPr>
        <w:t>部门</w:t>
      </w:r>
      <w:r w:rsidRPr="00BA59FC">
        <w:rPr>
          <w:rFonts w:ascii="宋体" w:eastAsia="宋体" w:hAnsi="宋体" w:cs="宋体" w:hint="eastAsia"/>
          <w:b/>
          <w:color w:val="333333"/>
          <w:kern w:val="0"/>
          <w:szCs w:val="21"/>
        </w:rPr>
        <w:t>概况</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一、部门主要职能</w:t>
      </w:r>
    </w:p>
    <w:p w:rsidR="00BA59FC" w:rsidRPr="00155528" w:rsidRDefault="00155528" w:rsidP="00BA59FC">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二、部门预算单位构成</w:t>
      </w:r>
    </w:p>
    <w:p w:rsidR="00155528" w:rsidRPr="00BA59FC" w:rsidRDefault="00155528" w:rsidP="00155528">
      <w:pPr>
        <w:widowControl/>
        <w:ind w:firstLine="480"/>
        <w:rPr>
          <w:rFonts w:ascii="宋体" w:eastAsia="宋体" w:hAnsi="宋体" w:cs="宋体"/>
          <w:b/>
          <w:color w:val="333333"/>
          <w:kern w:val="0"/>
          <w:szCs w:val="21"/>
        </w:rPr>
      </w:pPr>
      <w:r w:rsidRPr="00BA59FC">
        <w:rPr>
          <w:rFonts w:ascii="宋体" w:eastAsia="宋体" w:hAnsi="宋体" w:cs="宋体" w:hint="eastAsia"/>
          <w:b/>
          <w:color w:val="333333"/>
          <w:kern w:val="0"/>
          <w:szCs w:val="21"/>
        </w:rPr>
        <w:t>第二部分</w:t>
      </w:r>
      <w:r w:rsidR="00BA59FC" w:rsidRPr="00BA59FC">
        <w:rPr>
          <w:rFonts w:ascii="宋体" w:eastAsia="宋体" w:hAnsi="宋体" w:cs="宋体" w:hint="eastAsia"/>
          <w:b/>
          <w:color w:val="333333"/>
          <w:kern w:val="0"/>
          <w:szCs w:val="21"/>
        </w:rPr>
        <w:t>2025</w:t>
      </w:r>
      <w:r w:rsidRPr="00BA59FC">
        <w:rPr>
          <w:rFonts w:ascii="宋体" w:eastAsia="宋体" w:hAnsi="宋体" w:cs="宋体" w:hint="eastAsia"/>
          <w:b/>
          <w:color w:val="333333"/>
          <w:kern w:val="0"/>
          <w:szCs w:val="21"/>
        </w:rPr>
        <w:t>年部门预算表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一、</w:t>
      </w:r>
      <w:r w:rsidR="00BA59FC">
        <w:rPr>
          <w:rFonts w:ascii="宋体" w:eastAsia="宋体" w:hAnsi="宋体" w:cs="宋体" w:hint="eastAsia"/>
          <w:color w:val="333333"/>
          <w:kern w:val="0"/>
          <w:szCs w:val="21"/>
        </w:rPr>
        <w:t>2025</w:t>
      </w:r>
      <w:r w:rsidRPr="00155528">
        <w:rPr>
          <w:rFonts w:ascii="宋体" w:eastAsia="宋体" w:hAnsi="宋体" w:cs="宋体" w:hint="eastAsia"/>
          <w:color w:val="333333"/>
          <w:kern w:val="0"/>
          <w:szCs w:val="21"/>
        </w:rPr>
        <w:t>年</w:t>
      </w:r>
      <w:r w:rsidR="00BA59FC">
        <w:rPr>
          <w:rFonts w:ascii="宋体" w:eastAsia="宋体" w:hAnsi="宋体" w:cs="宋体" w:hint="eastAsia"/>
          <w:color w:val="333333"/>
          <w:kern w:val="0"/>
          <w:szCs w:val="21"/>
        </w:rPr>
        <w:t>收支预算总表</w:t>
      </w:r>
    </w:p>
    <w:p w:rsidR="00BA59FC" w:rsidRPr="00155528" w:rsidRDefault="00155528" w:rsidP="00BA59FC">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二、</w:t>
      </w:r>
      <w:r w:rsidR="00BA59FC">
        <w:rPr>
          <w:rFonts w:ascii="宋体" w:eastAsia="宋体" w:hAnsi="宋体" w:cs="宋体" w:hint="eastAsia"/>
          <w:color w:val="333333"/>
          <w:kern w:val="0"/>
          <w:szCs w:val="21"/>
        </w:rPr>
        <w:t>2025年收入预算总</w:t>
      </w:r>
      <w:r w:rsidR="00BA59FC" w:rsidRPr="00155528">
        <w:rPr>
          <w:rFonts w:ascii="宋体" w:eastAsia="宋体" w:hAnsi="宋体" w:cs="宋体" w:hint="eastAsia"/>
          <w:color w:val="333333"/>
          <w:kern w:val="0"/>
          <w:szCs w:val="21"/>
        </w:rPr>
        <w:t>表</w:t>
      </w:r>
    </w:p>
    <w:p w:rsidR="00155528" w:rsidRPr="00155528" w:rsidRDefault="00155528" w:rsidP="00BA59FC">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三、</w:t>
      </w:r>
      <w:r w:rsidR="00BA59FC">
        <w:rPr>
          <w:rFonts w:ascii="宋体" w:eastAsia="宋体" w:hAnsi="宋体" w:cs="宋体" w:hint="eastAsia"/>
          <w:color w:val="333333"/>
          <w:kern w:val="0"/>
          <w:szCs w:val="21"/>
        </w:rPr>
        <w:t>2025年支出预算总</w:t>
      </w:r>
      <w:r w:rsidR="00BA59FC" w:rsidRPr="00155528">
        <w:rPr>
          <w:rFonts w:ascii="宋体" w:eastAsia="宋体" w:hAnsi="宋体" w:cs="宋体" w:hint="eastAsia"/>
          <w:color w:val="333333"/>
          <w:kern w:val="0"/>
          <w:szCs w:val="21"/>
        </w:rPr>
        <w:t>表</w:t>
      </w:r>
    </w:p>
    <w:p w:rsidR="00BA59FC" w:rsidRDefault="00155528" w:rsidP="00155528">
      <w:pPr>
        <w:widowControl/>
        <w:ind w:firstLine="480"/>
        <w:rPr>
          <w:rFonts w:ascii="宋体" w:eastAsia="宋体" w:hAnsi="宋体" w:cs="宋体" w:hint="eastAsia"/>
          <w:color w:val="333333"/>
          <w:kern w:val="0"/>
          <w:szCs w:val="21"/>
        </w:rPr>
      </w:pPr>
      <w:r w:rsidRPr="00155528">
        <w:rPr>
          <w:rFonts w:ascii="宋体" w:eastAsia="宋体" w:hAnsi="宋体" w:cs="宋体" w:hint="eastAsia"/>
          <w:color w:val="333333"/>
          <w:kern w:val="0"/>
          <w:szCs w:val="21"/>
        </w:rPr>
        <w:t>四、</w:t>
      </w:r>
      <w:r w:rsidR="00BA59FC">
        <w:rPr>
          <w:rFonts w:ascii="宋体" w:eastAsia="宋体" w:hAnsi="宋体" w:cs="宋体" w:hint="eastAsia"/>
          <w:color w:val="333333"/>
          <w:kern w:val="0"/>
          <w:szCs w:val="21"/>
        </w:rPr>
        <w:t>2025年财政拨款收支预算总表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五、</w:t>
      </w:r>
      <w:r w:rsidR="00BA59FC">
        <w:rPr>
          <w:rFonts w:ascii="宋体" w:eastAsia="宋体" w:hAnsi="宋体" w:cs="宋体" w:hint="eastAsia"/>
          <w:color w:val="333333"/>
          <w:kern w:val="0"/>
          <w:szCs w:val="21"/>
        </w:rPr>
        <w:t>2025年一般公共预算支出表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六、</w:t>
      </w:r>
      <w:r w:rsidR="00BA59FC">
        <w:rPr>
          <w:rFonts w:ascii="宋体" w:eastAsia="宋体" w:hAnsi="宋体" w:cs="宋体" w:hint="eastAsia"/>
          <w:color w:val="333333"/>
          <w:kern w:val="0"/>
          <w:szCs w:val="21"/>
        </w:rPr>
        <w:t>2025年一般公共预算基本支出表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七、</w:t>
      </w:r>
      <w:r w:rsidR="00BA59FC">
        <w:rPr>
          <w:rFonts w:ascii="宋体" w:eastAsia="宋体" w:hAnsi="宋体" w:cs="宋体" w:hint="eastAsia"/>
          <w:color w:val="333333"/>
          <w:kern w:val="0"/>
          <w:szCs w:val="21"/>
        </w:rPr>
        <w:t>2025年一般公共预算“三公”经费支出表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八、</w:t>
      </w:r>
      <w:r w:rsidR="00BA59FC">
        <w:rPr>
          <w:rFonts w:ascii="宋体" w:eastAsia="宋体" w:hAnsi="宋体" w:cs="宋体" w:hint="eastAsia"/>
          <w:color w:val="333333"/>
          <w:kern w:val="0"/>
          <w:szCs w:val="21"/>
        </w:rPr>
        <w:t>2025年政府性基金预算支出表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九、</w:t>
      </w:r>
      <w:r w:rsidR="00BA59FC">
        <w:rPr>
          <w:rFonts w:ascii="宋体" w:eastAsia="宋体" w:hAnsi="宋体" w:cs="宋体" w:hint="eastAsia"/>
          <w:color w:val="333333"/>
          <w:kern w:val="0"/>
          <w:szCs w:val="21"/>
        </w:rPr>
        <w:t>2025年项目支出预算表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十、</w:t>
      </w:r>
      <w:r w:rsidR="00BA59FC">
        <w:rPr>
          <w:rFonts w:ascii="宋体" w:eastAsia="宋体" w:hAnsi="宋体" w:cs="宋体" w:hint="eastAsia"/>
          <w:color w:val="333333"/>
          <w:kern w:val="0"/>
          <w:szCs w:val="21"/>
        </w:rPr>
        <w:t>2025年支出功能分类预算表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十一、</w:t>
      </w:r>
      <w:r w:rsidR="00BA59FC">
        <w:rPr>
          <w:rFonts w:ascii="宋体" w:eastAsia="宋体" w:hAnsi="宋体" w:cs="宋体" w:hint="eastAsia"/>
          <w:color w:val="333333"/>
          <w:kern w:val="0"/>
          <w:szCs w:val="21"/>
        </w:rPr>
        <w:t>2025年支出经济分类预算表（政府预算）</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十二、</w:t>
      </w:r>
      <w:r w:rsidR="00BA59FC">
        <w:rPr>
          <w:rFonts w:ascii="宋体" w:eastAsia="宋体" w:hAnsi="宋体" w:cs="宋体" w:hint="eastAsia"/>
          <w:color w:val="333333"/>
          <w:kern w:val="0"/>
          <w:szCs w:val="21"/>
        </w:rPr>
        <w:t>2025年支出经济分类预算表（部门预算）</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十三、</w:t>
      </w:r>
      <w:r w:rsidR="00BA59FC">
        <w:rPr>
          <w:rFonts w:ascii="宋体" w:eastAsia="宋体" w:hAnsi="宋体" w:cs="宋体" w:hint="eastAsia"/>
          <w:color w:val="333333"/>
          <w:kern w:val="0"/>
          <w:szCs w:val="21"/>
        </w:rPr>
        <w:t>2025年债务支出预算表</w:t>
      </w:r>
    </w:p>
    <w:p w:rsidR="00155528" w:rsidRPr="00BA59FC" w:rsidRDefault="00155528" w:rsidP="00BA59FC">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十四、</w:t>
      </w:r>
      <w:r w:rsidR="00BA59FC">
        <w:rPr>
          <w:rFonts w:ascii="宋体" w:eastAsia="宋体" w:hAnsi="宋体" w:cs="宋体" w:hint="eastAsia"/>
          <w:color w:val="333333"/>
          <w:kern w:val="0"/>
          <w:szCs w:val="21"/>
        </w:rPr>
        <w:t>2025</w:t>
      </w:r>
      <w:r w:rsidR="00BA59FC" w:rsidRPr="00155528">
        <w:rPr>
          <w:rFonts w:ascii="宋体" w:eastAsia="宋体" w:hAnsi="宋体" w:cs="宋体" w:hint="eastAsia"/>
          <w:color w:val="333333"/>
          <w:kern w:val="0"/>
          <w:szCs w:val="21"/>
        </w:rPr>
        <w:t>年部门政府采购支出预算表</w:t>
      </w:r>
    </w:p>
    <w:p w:rsidR="00BA59FC" w:rsidRPr="00155528" w:rsidRDefault="00155528" w:rsidP="00BA59FC">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十五、</w:t>
      </w:r>
      <w:r w:rsidR="00BA59FC">
        <w:rPr>
          <w:rFonts w:ascii="宋体" w:eastAsia="宋体" w:hAnsi="宋体" w:cs="宋体" w:hint="eastAsia"/>
          <w:color w:val="333333"/>
          <w:kern w:val="0"/>
          <w:szCs w:val="21"/>
        </w:rPr>
        <w:t>2025</w:t>
      </w:r>
      <w:r w:rsidR="00BA59FC" w:rsidRPr="00155528">
        <w:rPr>
          <w:rFonts w:ascii="宋体" w:eastAsia="宋体" w:hAnsi="宋体" w:cs="宋体" w:hint="eastAsia"/>
          <w:color w:val="333333"/>
          <w:kern w:val="0"/>
          <w:szCs w:val="21"/>
        </w:rPr>
        <w:t>年部门政府购买服务支出预算表</w:t>
      </w:r>
    </w:p>
    <w:p w:rsidR="00BA59FC" w:rsidRPr="00155528" w:rsidRDefault="00155528" w:rsidP="00BA59FC">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十六、</w:t>
      </w:r>
      <w:r w:rsidR="00BA59FC">
        <w:rPr>
          <w:rFonts w:ascii="宋体" w:eastAsia="宋体" w:hAnsi="宋体" w:cs="宋体" w:hint="eastAsia"/>
          <w:color w:val="333333"/>
          <w:kern w:val="0"/>
          <w:szCs w:val="21"/>
        </w:rPr>
        <w:t>2025年部门（单位）整体绩效目标</w:t>
      </w:r>
      <w:r w:rsidR="00BA59FC" w:rsidRPr="00155528">
        <w:rPr>
          <w:rFonts w:ascii="宋体" w:eastAsia="宋体" w:hAnsi="宋体" w:cs="宋体" w:hint="eastAsia"/>
          <w:color w:val="333333"/>
          <w:kern w:val="0"/>
          <w:szCs w:val="21"/>
        </w:rPr>
        <w:t>表</w:t>
      </w:r>
    </w:p>
    <w:p w:rsidR="00155528" w:rsidRPr="00155528" w:rsidRDefault="00155528" w:rsidP="00BA59FC">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十七、</w:t>
      </w:r>
      <w:r w:rsidR="00BA59FC">
        <w:rPr>
          <w:rFonts w:ascii="宋体" w:eastAsia="宋体" w:hAnsi="宋体" w:cs="宋体" w:hint="eastAsia"/>
          <w:color w:val="333333"/>
          <w:kern w:val="0"/>
          <w:szCs w:val="21"/>
        </w:rPr>
        <w:t>2025年部门预算项目（政策）绩效目标表</w:t>
      </w:r>
    </w:p>
    <w:p w:rsidR="00155528" w:rsidRPr="00BA59FC" w:rsidRDefault="00155528" w:rsidP="00155528">
      <w:pPr>
        <w:widowControl/>
        <w:ind w:firstLine="480"/>
        <w:rPr>
          <w:rFonts w:ascii="宋体" w:eastAsia="宋体" w:hAnsi="宋体" w:cs="宋体"/>
          <w:b/>
          <w:color w:val="333333"/>
          <w:kern w:val="0"/>
          <w:szCs w:val="21"/>
        </w:rPr>
      </w:pPr>
      <w:r w:rsidRPr="00BA59FC">
        <w:rPr>
          <w:rFonts w:ascii="宋体" w:eastAsia="宋体" w:hAnsi="宋体" w:cs="宋体" w:hint="eastAsia"/>
          <w:b/>
          <w:color w:val="333333"/>
          <w:kern w:val="0"/>
          <w:szCs w:val="21"/>
        </w:rPr>
        <w:t>第三部分</w:t>
      </w:r>
      <w:r w:rsidR="00BA59FC" w:rsidRPr="00BA59FC">
        <w:rPr>
          <w:rFonts w:ascii="宋体" w:eastAsia="宋体" w:hAnsi="宋体" w:cs="宋体" w:hint="eastAsia"/>
          <w:b/>
          <w:color w:val="333333"/>
          <w:kern w:val="0"/>
          <w:szCs w:val="21"/>
        </w:rPr>
        <w:t xml:space="preserve">  2025</w:t>
      </w:r>
      <w:r w:rsidRPr="00BA59FC">
        <w:rPr>
          <w:rFonts w:ascii="宋体" w:eastAsia="宋体" w:hAnsi="宋体" w:cs="宋体" w:hint="eastAsia"/>
          <w:b/>
          <w:color w:val="333333"/>
          <w:kern w:val="0"/>
          <w:szCs w:val="21"/>
        </w:rPr>
        <w:t>年部门预算情况说明</w:t>
      </w:r>
    </w:p>
    <w:p w:rsidR="00155528" w:rsidRPr="00BA59FC" w:rsidRDefault="00155528" w:rsidP="00155528">
      <w:pPr>
        <w:widowControl/>
        <w:ind w:firstLine="480"/>
        <w:rPr>
          <w:rFonts w:ascii="宋体" w:eastAsia="宋体" w:hAnsi="宋体" w:cs="宋体"/>
          <w:b/>
          <w:color w:val="333333"/>
          <w:kern w:val="0"/>
          <w:szCs w:val="21"/>
        </w:rPr>
      </w:pPr>
      <w:r w:rsidRPr="00BA59FC">
        <w:rPr>
          <w:rFonts w:ascii="宋体" w:eastAsia="宋体" w:hAnsi="宋体" w:cs="宋体" w:hint="eastAsia"/>
          <w:b/>
          <w:color w:val="333333"/>
          <w:kern w:val="0"/>
          <w:szCs w:val="21"/>
        </w:rPr>
        <w:t>第四部分  名词解释</w:t>
      </w:r>
    </w:p>
    <w:p w:rsidR="00155528" w:rsidRPr="005F0EF5" w:rsidRDefault="00155528" w:rsidP="005F0EF5">
      <w:pPr>
        <w:widowControl/>
        <w:ind w:firstLine="480"/>
        <w:jc w:val="center"/>
        <w:rPr>
          <w:rFonts w:ascii="宋体" w:eastAsia="宋体" w:hAnsi="宋体" w:cs="宋体"/>
          <w:b/>
          <w:color w:val="333333"/>
          <w:kern w:val="0"/>
          <w:szCs w:val="21"/>
        </w:rPr>
      </w:pPr>
      <w:r w:rsidRPr="005F0EF5">
        <w:rPr>
          <w:rFonts w:ascii="宋体" w:eastAsia="宋体" w:hAnsi="宋体" w:cs="宋体" w:hint="eastAsia"/>
          <w:b/>
          <w:color w:val="333333"/>
          <w:kern w:val="0"/>
          <w:szCs w:val="21"/>
        </w:rPr>
        <w:t xml:space="preserve">第一部分 </w:t>
      </w:r>
      <w:r w:rsidR="00BA59FC" w:rsidRPr="005F0EF5">
        <w:rPr>
          <w:rFonts w:ascii="宋体" w:eastAsia="宋体" w:hAnsi="宋体" w:cs="宋体" w:hint="eastAsia"/>
          <w:b/>
          <w:color w:val="333333"/>
          <w:kern w:val="0"/>
          <w:szCs w:val="21"/>
        </w:rPr>
        <w:t>抚顺市特殊教育学校</w:t>
      </w:r>
      <w:r w:rsidRPr="005F0EF5">
        <w:rPr>
          <w:rFonts w:ascii="宋体" w:eastAsia="宋体" w:hAnsi="宋体" w:cs="宋体" w:hint="eastAsia"/>
          <w:b/>
          <w:color w:val="333333"/>
          <w:kern w:val="0"/>
          <w:szCs w:val="21"/>
        </w:rPr>
        <w:t>概况</w:t>
      </w:r>
    </w:p>
    <w:p w:rsidR="00155528" w:rsidRPr="005F0EF5" w:rsidRDefault="005F0EF5" w:rsidP="005F0EF5">
      <w:pPr>
        <w:pStyle w:val="a7"/>
        <w:widowControl/>
        <w:numPr>
          <w:ilvl w:val="0"/>
          <w:numId w:val="3"/>
        </w:numPr>
        <w:ind w:firstLineChars="0"/>
        <w:rPr>
          <w:rFonts w:ascii="宋体" w:eastAsia="宋体" w:hAnsi="宋体" w:cs="宋体" w:hint="eastAsia"/>
          <w:b/>
          <w:color w:val="333333"/>
          <w:kern w:val="0"/>
          <w:szCs w:val="21"/>
        </w:rPr>
      </w:pPr>
      <w:r>
        <w:rPr>
          <w:rFonts w:ascii="宋体" w:eastAsia="宋体" w:hAnsi="宋体" w:cs="宋体" w:hint="eastAsia"/>
          <w:b/>
          <w:color w:val="333333"/>
          <w:kern w:val="0"/>
          <w:szCs w:val="21"/>
        </w:rPr>
        <w:t>部门主要职能</w:t>
      </w:r>
    </w:p>
    <w:p w:rsidR="009262FB" w:rsidRPr="009262FB" w:rsidRDefault="009262FB" w:rsidP="009262FB">
      <w:pPr>
        <w:pStyle w:val="a7"/>
        <w:widowControl/>
        <w:numPr>
          <w:ilvl w:val="0"/>
          <w:numId w:val="2"/>
        </w:numPr>
        <w:ind w:firstLineChars="0"/>
        <w:rPr>
          <w:rFonts w:ascii="宋体" w:eastAsia="宋体" w:hAnsi="宋体" w:cs="宋体" w:hint="eastAsia"/>
          <w:color w:val="333333"/>
          <w:kern w:val="0"/>
          <w:szCs w:val="21"/>
        </w:rPr>
      </w:pPr>
      <w:r w:rsidRPr="009262FB">
        <w:rPr>
          <w:rFonts w:ascii="宋体" w:eastAsia="宋体" w:hAnsi="宋体" w:cs="宋体" w:hint="eastAsia"/>
          <w:color w:val="333333"/>
          <w:kern w:val="0"/>
          <w:szCs w:val="21"/>
        </w:rPr>
        <w:t>抚顺市特殊教育学校是抚顺市内唯一一所集视力、听力、智力残疾为一体的辽宁省内较大的综合性特殊教育学校。涵盖学前教育、义务教育（小学至初中）及职业教育阶段。</w:t>
      </w:r>
    </w:p>
    <w:p w:rsidR="009262FB" w:rsidRDefault="009262FB" w:rsidP="009262FB">
      <w:pPr>
        <w:pStyle w:val="a7"/>
        <w:widowControl/>
        <w:numPr>
          <w:ilvl w:val="0"/>
          <w:numId w:val="2"/>
        </w:numPr>
        <w:ind w:firstLineChars="0"/>
        <w:rPr>
          <w:rFonts w:ascii="宋体" w:eastAsia="宋体" w:hAnsi="宋体" w:cs="宋体" w:hint="eastAsia"/>
          <w:color w:val="333333"/>
          <w:kern w:val="0"/>
          <w:szCs w:val="21"/>
        </w:rPr>
      </w:pPr>
      <w:r>
        <w:rPr>
          <w:rFonts w:ascii="宋体" w:eastAsia="宋体" w:hAnsi="宋体" w:cs="宋体" w:hint="eastAsia"/>
          <w:color w:val="333333"/>
          <w:kern w:val="0"/>
          <w:szCs w:val="21"/>
        </w:rPr>
        <w:t>为每位学生制定针对性的教学方案，结合其生理、心理特点和发展需求。</w:t>
      </w:r>
    </w:p>
    <w:p w:rsidR="009262FB" w:rsidRDefault="009262FB" w:rsidP="009262FB">
      <w:pPr>
        <w:pStyle w:val="a7"/>
        <w:widowControl/>
        <w:numPr>
          <w:ilvl w:val="0"/>
          <w:numId w:val="2"/>
        </w:numPr>
        <w:ind w:firstLineChars="0"/>
        <w:rPr>
          <w:rFonts w:ascii="宋体" w:eastAsia="宋体" w:hAnsi="宋体" w:cs="宋体" w:hint="eastAsia"/>
          <w:color w:val="333333"/>
          <w:kern w:val="0"/>
          <w:szCs w:val="21"/>
        </w:rPr>
      </w:pPr>
      <w:r>
        <w:rPr>
          <w:rFonts w:ascii="宋体" w:eastAsia="宋体" w:hAnsi="宋体" w:cs="宋体" w:hint="eastAsia"/>
          <w:color w:val="333333"/>
          <w:kern w:val="0"/>
          <w:szCs w:val="21"/>
        </w:rPr>
        <w:t>教授语文、数学等基础课程，根据学生能力调整教学目标和难度。注重日常生活技能（如穿衣、用餐、安全常识）和社交技能训练。</w:t>
      </w:r>
    </w:p>
    <w:p w:rsidR="009262FB" w:rsidRDefault="009262FB" w:rsidP="009262FB">
      <w:pPr>
        <w:pStyle w:val="a7"/>
        <w:widowControl/>
        <w:numPr>
          <w:ilvl w:val="0"/>
          <w:numId w:val="2"/>
        </w:numPr>
        <w:ind w:firstLineChars="0"/>
        <w:rPr>
          <w:rFonts w:ascii="宋体" w:eastAsia="宋体" w:hAnsi="宋体" w:cs="宋体" w:hint="eastAsia"/>
          <w:color w:val="333333"/>
          <w:kern w:val="0"/>
          <w:szCs w:val="21"/>
        </w:rPr>
      </w:pPr>
      <w:r>
        <w:rPr>
          <w:rFonts w:ascii="宋体" w:eastAsia="宋体" w:hAnsi="宋体" w:cs="宋体" w:hint="eastAsia"/>
          <w:color w:val="333333"/>
          <w:kern w:val="0"/>
          <w:szCs w:val="21"/>
        </w:rPr>
        <w:t>组织社会实践，促进学生与社会互动，减少孤立感。通过培训、沟通协作等方式帮助家长掌握特殊教育方法，形成家校共育机制。</w:t>
      </w:r>
    </w:p>
    <w:p w:rsidR="009262FB" w:rsidRDefault="009262FB" w:rsidP="009262FB">
      <w:pPr>
        <w:pStyle w:val="a7"/>
        <w:widowControl/>
        <w:numPr>
          <w:ilvl w:val="0"/>
          <w:numId w:val="2"/>
        </w:numPr>
        <w:ind w:firstLineChars="0"/>
        <w:rPr>
          <w:rFonts w:ascii="宋体" w:eastAsia="宋体" w:hAnsi="宋体" w:cs="宋体" w:hint="eastAsia"/>
          <w:color w:val="333333"/>
          <w:kern w:val="0"/>
          <w:szCs w:val="21"/>
        </w:rPr>
      </w:pPr>
      <w:r>
        <w:rPr>
          <w:rFonts w:ascii="宋体" w:eastAsia="宋体" w:hAnsi="宋体" w:cs="宋体" w:hint="eastAsia"/>
          <w:color w:val="333333"/>
          <w:kern w:val="0"/>
          <w:szCs w:val="21"/>
        </w:rPr>
        <w:t>落实国家及地方特殊教育政策，保障残疾儿童受教育权利、推动教育公平。</w:t>
      </w:r>
    </w:p>
    <w:p w:rsidR="009262FB" w:rsidRPr="009262FB" w:rsidRDefault="009262FB" w:rsidP="009262FB">
      <w:pPr>
        <w:pStyle w:val="a7"/>
        <w:widowControl/>
        <w:numPr>
          <w:ilvl w:val="0"/>
          <w:numId w:val="2"/>
        </w:numPr>
        <w:ind w:firstLineChars="0"/>
        <w:rPr>
          <w:rFonts w:ascii="宋体" w:eastAsia="宋体" w:hAnsi="宋体" w:cs="宋体"/>
          <w:color w:val="333333"/>
          <w:kern w:val="0"/>
          <w:szCs w:val="21"/>
        </w:rPr>
      </w:pPr>
      <w:r>
        <w:rPr>
          <w:rFonts w:ascii="宋体" w:eastAsia="宋体" w:hAnsi="宋体" w:cs="宋体" w:hint="eastAsia"/>
          <w:color w:val="333333"/>
          <w:kern w:val="0"/>
          <w:szCs w:val="21"/>
        </w:rPr>
        <w:t>提升特教教师的专业能力，推广先进教学方法和康复技术。探索适合本地特殊需求学生的教育模式，参与特殊教育课题研究。</w:t>
      </w:r>
    </w:p>
    <w:p w:rsidR="00155528" w:rsidRPr="005F0EF5" w:rsidRDefault="00155528" w:rsidP="005F0EF5">
      <w:pPr>
        <w:widowControl/>
        <w:ind w:firstLineChars="424" w:firstLine="894"/>
        <w:rPr>
          <w:rFonts w:ascii="宋体" w:eastAsia="宋体" w:hAnsi="宋体" w:cs="宋体"/>
          <w:b/>
          <w:color w:val="333333"/>
          <w:kern w:val="0"/>
          <w:szCs w:val="21"/>
        </w:rPr>
      </w:pPr>
      <w:r w:rsidRPr="005F0EF5">
        <w:rPr>
          <w:rFonts w:ascii="宋体" w:eastAsia="宋体" w:hAnsi="宋体" w:cs="宋体" w:hint="eastAsia"/>
          <w:b/>
          <w:color w:val="333333"/>
          <w:kern w:val="0"/>
          <w:szCs w:val="21"/>
        </w:rPr>
        <w:t>二、部门预算单位构成</w:t>
      </w:r>
    </w:p>
    <w:p w:rsidR="00155528" w:rsidRPr="00155528" w:rsidRDefault="00155528" w:rsidP="005F0EF5">
      <w:pPr>
        <w:widowControl/>
        <w:ind w:firstLineChars="428" w:firstLine="899"/>
        <w:rPr>
          <w:rFonts w:ascii="宋体" w:eastAsia="宋体" w:hAnsi="宋体" w:cs="宋体"/>
          <w:color w:val="333333"/>
          <w:kern w:val="0"/>
          <w:szCs w:val="21"/>
        </w:rPr>
      </w:pPr>
      <w:r w:rsidRPr="00155528">
        <w:rPr>
          <w:rFonts w:ascii="宋体" w:eastAsia="宋体" w:hAnsi="宋体" w:cs="宋体" w:hint="eastAsia"/>
          <w:color w:val="333333"/>
          <w:kern w:val="0"/>
          <w:szCs w:val="21"/>
        </w:rPr>
        <w:t>抚顺市特殊教育学校</w:t>
      </w:r>
    </w:p>
    <w:p w:rsidR="00155528" w:rsidRPr="005F0EF5" w:rsidRDefault="00155528" w:rsidP="005F0EF5">
      <w:pPr>
        <w:widowControl/>
        <w:ind w:firstLineChars="200" w:firstLine="422"/>
        <w:jc w:val="center"/>
        <w:rPr>
          <w:rFonts w:ascii="宋体" w:eastAsia="宋体" w:hAnsi="宋体" w:cs="宋体"/>
          <w:b/>
          <w:color w:val="333333"/>
          <w:kern w:val="0"/>
          <w:szCs w:val="21"/>
        </w:rPr>
      </w:pPr>
      <w:r w:rsidRPr="005F0EF5">
        <w:rPr>
          <w:rFonts w:ascii="宋体" w:eastAsia="宋体" w:hAnsi="宋体" w:cs="宋体" w:hint="eastAsia"/>
          <w:b/>
          <w:color w:val="333333"/>
          <w:kern w:val="0"/>
          <w:szCs w:val="21"/>
        </w:rPr>
        <w:t>第二部分 部门预算公开表</w:t>
      </w:r>
    </w:p>
    <w:p w:rsidR="00155528" w:rsidRPr="00155528" w:rsidRDefault="005F0EF5" w:rsidP="005F0EF5">
      <w:pPr>
        <w:widowControl/>
        <w:ind w:firstLineChars="250" w:firstLine="525"/>
        <w:rPr>
          <w:rFonts w:ascii="宋体" w:eastAsia="宋体" w:hAnsi="宋体" w:cs="宋体"/>
          <w:color w:val="333333"/>
          <w:kern w:val="0"/>
          <w:szCs w:val="21"/>
        </w:rPr>
      </w:pPr>
      <w:r>
        <w:rPr>
          <w:rFonts w:ascii="宋体" w:eastAsia="宋体" w:hAnsi="宋体" w:cs="宋体" w:hint="eastAsia"/>
          <w:color w:val="333333"/>
          <w:kern w:val="0"/>
          <w:szCs w:val="21"/>
        </w:rPr>
        <w:lastRenderedPageBreak/>
        <w:t>2025年单位预算公开表</w:t>
      </w:r>
    </w:p>
    <w:p w:rsidR="00155528" w:rsidRPr="005F0EF5" w:rsidRDefault="00155528" w:rsidP="005F0EF5">
      <w:pPr>
        <w:widowControl/>
        <w:ind w:firstLine="480"/>
        <w:jc w:val="center"/>
        <w:rPr>
          <w:rFonts w:ascii="宋体" w:eastAsia="宋体" w:hAnsi="宋体" w:cs="宋体"/>
          <w:b/>
          <w:color w:val="333333"/>
          <w:kern w:val="0"/>
          <w:szCs w:val="21"/>
        </w:rPr>
      </w:pPr>
      <w:r w:rsidRPr="005F0EF5">
        <w:rPr>
          <w:rFonts w:ascii="宋体" w:eastAsia="宋体" w:hAnsi="宋体" w:cs="宋体" w:hint="eastAsia"/>
          <w:b/>
          <w:color w:val="333333"/>
          <w:kern w:val="0"/>
          <w:szCs w:val="21"/>
        </w:rPr>
        <w:t>第三部分</w:t>
      </w:r>
      <w:r w:rsidR="005F0EF5" w:rsidRPr="005F0EF5">
        <w:rPr>
          <w:rFonts w:ascii="宋体" w:eastAsia="宋体" w:hAnsi="宋体" w:cs="宋体" w:hint="eastAsia"/>
          <w:b/>
          <w:color w:val="333333"/>
          <w:kern w:val="0"/>
          <w:szCs w:val="21"/>
        </w:rPr>
        <w:t> 2025</w:t>
      </w:r>
      <w:r w:rsidRPr="005F0EF5">
        <w:rPr>
          <w:rFonts w:ascii="宋体" w:eastAsia="宋体" w:hAnsi="宋体" w:cs="宋体" w:hint="eastAsia"/>
          <w:b/>
          <w:color w:val="333333"/>
          <w:kern w:val="0"/>
          <w:szCs w:val="21"/>
        </w:rPr>
        <w:t>年部门预算情况说明</w:t>
      </w:r>
    </w:p>
    <w:p w:rsidR="00155528" w:rsidRPr="005F0EF5" w:rsidRDefault="00155528" w:rsidP="00155528">
      <w:pPr>
        <w:widowControl/>
        <w:ind w:firstLine="480"/>
        <w:rPr>
          <w:rFonts w:ascii="宋体" w:eastAsia="宋体" w:hAnsi="宋体" w:cs="宋体"/>
          <w:b/>
          <w:color w:val="333333"/>
          <w:kern w:val="0"/>
          <w:szCs w:val="21"/>
        </w:rPr>
      </w:pPr>
      <w:r w:rsidRPr="005F0EF5">
        <w:rPr>
          <w:rFonts w:ascii="宋体" w:eastAsia="宋体" w:hAnsi="宋体" w:cs="宋体" w:hint="eastAsia"/>
          <w:b/>
          <w:color w:val="333333"/>
          <w:kern w:val="0"/>
          <w:szCs w:val="21"/>
        </w:rPr>
        <w:t>一、关于</w:t>
      </w:r>
      <w:r w:rsidR="005F0EF5" w:rsidRPr="005F0EF5">
        <w:rPr>
          <w:rFonts w:ascii="宋体" w:eastAsia="宋体" w:hAnsi="宋体" w:cs="宋体" w:hint="eastAsia"/>
          <w:b/>
          <w:color w:val="333333"/>
          <w:kern w:val="0"/>
          <w:szCs w:val="21"/>
        </w:rPr>
        <w:t>2025</w:t>
      </w:r>
      <w:r w:rsidRPr="005F0EF5">
        <w:rPr>
          <w:rFonts w:ascii="宋体" w:eastAsia="宋体" w:hAnsi="宋体" w:cs="宋体" w:hint="eastAsia"/>
          <w:b/>
          <w:color w:val="333333"/>
          <w:kern w:val="0"/>
          <w:szCs w:val="21"/>
        </w:rPr>
        <w:t>年收支预算情况的总体说明</w:t>
      </w:r>
    </w:p>
    <w:p w:rsidR="00155528" w:rsidRPr="00155528" w:rsidRDefault="005F0EF5" w:rsidP="00155528">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按照综合预算的原则，本</w:t>
      </w:r>
      <w:r w:rsidR="00155528" w:rsidRPr="00155528">
        <w:rPr>
          <w:rFonts w:ascii="宋体" w:eastAsia="宋体" w:hAnsi="宋体" w:cs="宋体" w:hint="eastAsia"/>
          <w:color w:val="333333"/>
          <w:kern w:val="0"/>
          <w:szCs w:val="21"/>
        </w:rPr>
        <w:t>单位所有收入和支出均纳入部门预算管理。收入包括：财政拨款收入(含上级提前告知转移支付资金)；支出包括：教育支出、社会保障和就业支出、卫生健康支出、住房保障支出等。</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本部门及所属单位</w:t>
      </w:r>
      <w:r w:rsidR="005F0EF5">
        <w:rPr>
          <w:rFonts w:ascii="宋体" w:eastAsia="宋体" w:hAnsi="宋体" w:cs="宋体" w:hint="eastAsia"/>
          <w:color w:val="333333"/>
          <w:kern w:val="0"/>
          <w:szCs w:val="21"/>
        </w:rPr>
        <w:t>2025</w:t>
      </w:r>
      <w:r w:rsidRPr="00155528">
        <w:rPr>
          <w:rFonts w:ascii="宋体" w:eastAsia="宋体" w:hAnsi="宋体" w:cs="宋体" w:hint="eastAsia"/>
          <w:color w:val="333333"/>
          <w:kern w:val="0"/>
          <w:szCs w:val="21"/>
        </w:rPr>
        <w:t xml:space="preserve">年收支总预算 </w:t>
      </w:r>
      <w:r w:rsidR="00AE6DD9">
        <w:rPr>
          <w:rFonts w:ascii="宋体" w:eastAsia="宋体" w:hAnsi="宋体" w:cs="宋体" w:hint="eastAsia"/>
          <w:color w:val="333333"/>
          <w:kern w:val="0"/>
          <w:szCs w:val="21"/>
        </w:rPr>
        <w:t>1299.2</w:t>
      </w:r>
      <w:r w:rsidRPr="00155528">
        <w:rPr>
          <w:rFonts w:ascii="宋体" w:eastAsia="宋体" w:hAnsi="宋体" w:cs="宋体" w:hint="eastAsia"/>
          <w:color w:val="333333"/>
          <w:kern w:val="0"/>
          <w:szCs w:val="21"/>
        </w:rPr>
        <w:t>万元。</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收入预算增减情况：</w:t>
      </w:r>
    </w:p>
    <w:p w:rsidR="00155528" w:rsidRPr="00C3702A" w:rsidRDefault="00AE6DD9" w:rsidP="00155528">
      <w:pPr>
        <w:widowControl/>
        <w:ind w:firstLine="480"/>
        <w:rPr>
          <w:rFonts w:ascii="宋体" w:eastAsia="宋体" w:hAnsi="宋体" w:cs="宋体"/>
          <w:color w:val="000000" w:themeColor="text1"/>
          <w:kern w:val="0"/>
          <w:szCs w:val="21"/>
        </w:rPr>
      </w:pPr>
      <w:r>
        <w:rPr>
          <w:rFonts w:ascii="宋体" w:eastAsia="宋体" w:hAnsi="宋体" w:cs="宋体" w:hint="eastAsia"/>
          <w:color w:val="333333"/>
          <w:kern w:val="0"/>
          <w:szCs w:val="21"/>
        </w:rPr>
        <w:t>2025</w:t>
      </w:r>
      <w:r w:rsidR="00155528" w:rsidRPr="00155528">
        <w:rPr>
          <w:rFonts w:ascii="宋体" w:eastAsia="宋体" w:hAnsi="宋体" w:cs="宋体" w:hint="eastAsia"/>
          <w:color w:val="333333"/>
          <w:kern w:val="0"/>
          <w:szCs w:val="21"/>
        </w:rPr>
        <w:t>年，本部门及所属单位部门收入预算</w:t>
      </w:r>
      <w:r>
        <w:rPr>
          <w:rFonts w:ascii="宋体" w:eastAsia="宋体" w:hAnsi="宋体" w:cs="宋体" w:hint="eastAsia"/>
          <w:color w:val="333333"/>
          <w:kern w:val="0"/>
          <w:szCs w:val="21"/>
        </w:rPr>
        <w:t>1299.2</w:t>
      </w:r>
      <w:r w:rsidR="00155528" w:rsidRPr="00155528">
        <w:rPr>
          <w:rFonts w:ascii="宋体" w:eastAsia="宋体" w:hAnsi="宋体" w:cs="宋体" w:hint="eastAsia"/>
          <w:color w:val="333333"/>
          <w:kern w:val="0"/>
          <w:szCs w:val="21"/>
        </w:rPr>
        <w:t>万元，</w:t>
      </w:r>
      <w:r w:rsidR="00155528" w:rsidRPr="00124486">
        <w:rPr>
          <w:rFonts w:ascii="宋体" w:eastAsia="宋体" w:hAnsi="宋体" w:cs="宋体" w:hint="eastAsia"/>
          <w:color w:val="000000" w:themeColor="text1"/>
          <w:kern w:val="0"/>
          <w:szCs w:val="21"/>
        </w:rPr>
        <w:t>比上年减少</w:t>
      </w:r>
      <w:r w:rsidR="00C3702A">
        <w:rPr>
          <w:rFonts w:ascii="宋体" w:eastAsia="宋体" w:hAnsi="宋体" w:cs="宋体" w:hint="eastAsia"/>
          <w:color w:val="000000" w:themeColor="text1"/>
          <w:kern w:val="0"/>
          <w:szCs w:val="21"/>
        </w:rPr>
        <w:t>9.58</w:t>
      </w:r>
      <w:r w:rsidR="00155528" w:rsidRPr="00124486">
        <w:rPr>
          <w:rFonts w:ascii="宋体" w:eastAsia="宋体" w:hAnsi="宋体" w:cs="宋体" w:hint="eastAsia"/>
          <w:color w:val="000000" w:themeColor="text1"/>
          <w:kern w:val="0"/>
          <w:szCs w:val="21"/>
        </w:rPr>
        <w:t>万元，下降</w:t>
      </w:r>
      <w:r w:rsidR="00124486">
        <w:rPr>
          <w:rFonts w:ascii="宋体" w:eastAsia="宋体" w:hAnsi="宋体" w:cs="宋体" w:hint="eastAsia"/>
          <w:color w:val="000000" w:themeColor="text1"/>
          <w:kern w:val="0"/>
          <w:szCs w:val="21"/>
        </w:rPr>
        <w:t>0.74</w:t>
      </w:r>
      <w:r w:rsidR="00155528" w:rsidRPr="00124486">
        <w:rPr>
          <w:rFonts w:ascii="宋体" w:eastAsia="宋体" w:hAnsi="宋体" w:cs="宋体" w:hint="eastAsia"/>
          <w:color w:val="000000" w:themeColor="text1"/>
          <w:kern w:val="0"/>
          <w:szCs w:val="21"/>
        </w:rPr>
        <w:t>%，减少主要原因：教育费附加减少</w:t>
      </w:r>
      <w:r w:rsidR="00155528" w:rsidRPr="00155528">
        <w:rPr>
          <w:rFonts w:ascii="宋体" w:eastAsia="宋体" w:hAnsi="宋体" w:cs="宋体" w:hint="eastAsia"/>
          <w:color w:val="333333"/>
          <w:kern w:val="0"/>
          <w:szCs w:val="21"/>
        </w:rPr>
        <w:t>；</w:t>
      </w:r>
      <w:r w:rsidR="00155528" w:rsidRPr="00C3702A">
        <w:rPr>
          <w:rFonts w:ascii="宋体" w:eastAsia="宋体" w:hAnsi="宋体" w:cs="宋体" w:hint="eastAsia"/>
          <w:color w:val="000000" w:themeColor="text1"/>
          <w:kern w:val="0"/>
          <w:szCs w:val="21"/>
        </w:rPr>
        <w:t>按照资金来源划分，财政拨款收入(含上级提前告知转移支付资金) </w:t>
      </w:r>
      <w:r w:rsidR="00C3702A" w:rsidRPr="00C3702A">
        <w:rPr>
          <w:rFonts w:ascii="宋体" w:eastAsia="宋体" w:hAnsi="宋体" w:cs="宋体" w:hint="eastAsia"/>
          <w:color w:val="000000" w:themeColor="text1"/>
          <w:kern w:val="0"/>
          <w:szCs w:val="21"/>
        </w:rPr>
        <w:t>1290.06万元，同比减少9.58万元，下降</w:t>
      </w:r>
      <w:r w:rsidR="00155528" w:rsidRPr="00C3702A">
        <w:rPr>
          <w:rFonts w:ascii="宋体" w:eastAsia="宋体" w:hAnsi="宋体" w:cs="宋体" w:hint="eastAsia"/>
          <w:color w:val="000000" w:themeColor="text1"/>
          <w:kern w:val="0"/>
          <w:szCs w:val="21"/>
        </w:rPr>
        <w:t>0.</w:t>
      </w:r>
      <w:r w:rsidR="00C3702A" w:rsidRPr="00C3702A">
        <w:rPr>
          <w:rFonts w:ascii="宋体" w:eastAsia="宋体" w:hAnsi="宋体" w:cs="宋体" w:hint="eastAsia"/>
          <w:color w:val="000000" w:themeColor="text1"/>
          <w:kern w:val="0"/>
          <w:szCs w:val="21"/>
        </w:rPr>
        <w:t>74</w:t>
      </w:r>
      <w:r w:rsidR="00155528" w:rsidRPr="00C3702A">
        <w:rPr>
          <w:rFonts w:ascii="宋体" w:eastAsia="宋体" w:hAnsi="宋体" w:cs="宋体" w:hint="eastAsia"/>
          <w:color w:val="000000" w:themeColor="text1"/>
          <w:kern w:val="0"/>
          <w:szCs w:val="21"/>
        </w:rPr>
        <w:t>%</w:t>
      </w:r>
      <w:r w:rsidR="00C3702A" w:rsidRPr="00C3702A">
        <w:rPr>
          <w:rFonts w:ascii="宋体" w:eastAsia="宋体" w:hAnsi="宋体" w:cs="宋体" w:hint="eastAsia"/>
          <w:color w:val="000000" w:themeColor="text1"/>
          <w:kern w:val="0"/>
          <w:szCs w:val="21"/>
        </w:rPr>
        <w:t>，下降主要原因：人员减少。</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支出预算增减情况：</w:t>
      </w:r>
    </w:p>
    <w:p w:rsidR="00155528" w:rsidRPr="00124486" w:rsidRDefault="00124486" w:rsidP="00124486">
      <w:pPr>
        <w:rPr>
          <w:rFonts w:ascii="宋体" w:eastAsia="宋体" w:hAnsi="宋体" w:cs="宋体"/>
          <w:kern w:val="0"/>
          <w:sz w:val="20"/>
          <w:szCs w:val="20"/>
        </w:rPr>
      </w:pPr>
      <w:r>
        <w:rPr>
          <w:rFonts w:ascii="宋体" w:eastAsia="宋体" w:hAnsi="宋体" w:cs="宋体" w:hint="eastAsia"/>
          <w:color w:val="333333"/>
          <w:kern w:val="0"/>
          <w:szCs w:val="21"/>
        </w:rPr>
        <w:t>2025</w:t>
      </w:r>
      <w:r w:rsidR="00155528" w:rsidRPr="00155528">
        <w:rPr>
          <w:rFonts w:ascii="宋体" w:eastAsia="宋体" w:hAnsi="宋体" w:cs="宋体" w:hint="eastAsia"/>
          <w:color w:val="333333"/>
          <w:kern w:val="0"/>
          <w:szCs w:val="21"/>
        </w:rPr>
        <w:t>年，本部门及所属单位部门总体情况支出</w:t>
      </w:r>
      <w:r w:rsidR="00AE6DD9">
        <w:rPr>
          <w:rFonts w:ascii="宋体" w:eastAsia="宋体" w:hAnsi="宋体" w:cs="宋体" w:hint="eastAsia"/>
          <w:color w:val="333333"/>
          <w:kern w:val="0"/>
          <w:szCs w:val="21"/>
        </w:rPr>
        <w:t>1299.2</w:t>
      </w:r>
      <w:r w:rsidR="00155528" w:rsidRPr="00155528">
        <w:rPr>
          <w:rFonts w:ascii="宋体" w:eastAsia="宋体" w:hAnsi="宋体" w:cs="宋体" w:hint="eastAsia"/>
          <w:color w:val="333333"/>
          <w:kern w:val="0"/>
          <w:szCs w:val="21"/>
        </w:rPr>
        <w:t>万元，</w:t>
      </w:r>
      <w:r w:rsidR="00155528" w:rsidRPr="00124486">
        <w:rPr>
          <w:rFonts w:ascii="宋体" w:eastAsia="宋体" w:hAnsi="宋体" w:cs="宋体" w:hint="eastAsia"/>
          <w:color w:val="000000" w:themeColor="text1"/>
          <w:kern w:val="0"/>
          <w:szCs w:val="21"/>
        </w:rPr>
        <w:t>比上年减少</w:t>
      </w:r>
      <w:r>
        <w:rPr>
          <w:rFonts w:ascii="宋体" w:eastAsia="宋体" w:hAnsi="宋体" w:cs="宋体" w:hint="eastAsia"/>
          <w:color w:val="000000" w:themeColor="text1"/>
          <w:kern w:val="0"/>
          <w:szCs w:val="21"/>
        </w:rPr>
        <w:t xml:space="preserve"> </w:t>
      </w:r>
      <w:r w:rsidR="00C3702A">
        <w:rPr>
          <w:rFonts w:ascii="宋体" w:eastAsia="宋体" w:hAnsi="宋体" w:cs="宋体" w:hint="eastAsia"/>
          <w:color w:val="000000" w:themeColor="text1"/>
          <w:kern w:val="0"/>
          <w:szCs w:val="21"/>
        </w:rPr>
        <w:t>9.58</w:t>
      </w:r>
      <w:r w:rsidR="00155528" w:rsidRPr="00124486">
        <w:rPr>
          <w:rFonts w:ascii="宋体" w:eastAsia="宋体" w:hAnsi="宋体" w:cs="宋体" w:hint="eastAsia"/>
          <w:color w:val="000000" w:themeColor="text1"/>
          <w:kern w:val="0"/>
          <w:szCs w:val="21"/>
        </w:rPr>
        <w:t>万元，下降</w:t>
      </w:r>
      <w:r>
        <w:rPr>
          <w:rFonts w:ascii="宋体" w:eastAsia="宋体" w:hAnsi="宋体" w:cs="宋体" w:hint="eastAsia"/>
          <w:color w:val="000000" w:themeColor="text1"/>
          <w:kern w:val="0"/>
          <w:szCs w:val="21"/>
        </w:rPr>
        <w:t>0.74</w:t>
      </w:r>
      <w:r w:rsidR="00155528" w:rsidRPr="00124486">
        <w:rPr>
          <w:rFonts w:ascii="宋体" w:eastAsia="宋体" w:hAnsi="宋体" w:cs="宋体" w:hint="eastAsia"/>
          <w:color w:val="000000" w:themeColor="text1"/>
          <w:kern w:val="0"/>
          <w:szCs w:val="21"/>
        </w:rPr>
        <w:t xml:space="preserve"> %，减少主要原因：教育费附加减少。其中：基本支出</w:t>
      </w:r>
      <w:r w:rsidRPr="00124486">
        <w:rPr>
          <w:rFonts w:ascii="宋体" w:eastAsia="宋体" w:hAnsi="宋体" w:cs="宋体" w:hint="eastAsia"/>
          <w:kern w:val="0"/>
          <w:sz w:val="20"/>
          <w:szCs w:val="20"/>
        </w:rPr>
        <w:t>1,290.06</w:t>
      </w:r>
      <w:r w:rsidR="00155528" w:rsidRPr="00124486">
        <w:rPr>
          <w:rFonts w:ascii="宋体" w:eastAsia="宋体" w:hAnsi="宋体" w:cs="宋体" w:hint="eastAsia"/>
          <w:color w:val="000000" w:themeColor="text1"/>
          <w:kern w:val="0"/>
          <w:szCs w:val="21"/>
        </w:rPr>
        <w:t>万元，比上年</w:t>
      </w:r>
      <w:r>
        <w:rPr>
          <w:rFonts w:ascii="宋体" w:eastAsia="宋体" w:hAnsi="宋体" w:cs="宋体" w:hint="eastAsia"/>
          <w:color w:val="000000" w:themeColor="text1"/>
          <w:kern w:val="0"/>
          <w:szCs w:val="21"/>
        </w:rPr>
        <w:t>减少9.58</w:t>
      </w:r>
      <w:r>
        <w:rPr>
          <w:rFonts w:ascii="宋体" w:eastAsia="宋体" w:hAnsi="宋体" w:cs="宋体" w:hint="eastAsia"/>
          <w:color w:val="333333"/>
          <w:kern w:val="0"/>
          <w:szCs w:val="21"/>
        </w:rPr>
        <w:t>万元，下降0.74</w:t>
      </w:r>
      <w:r w:rsidR="00155528" w:rsidRPr="00155528">
        <w:rPr>
          <w:rFonts w:ascii="宋体" w:eastAsia="宋体" w:hAnsi="宋体" w:cs="宋体" w:hint="eastAsia"/>
          <w:color w:val="333333"/>
          <w:kern w:val="0"/>
          <w:szCs w:val="21"/>
        </w:rPr>
        <w:t xml:space="preserve"> %</w:t>
      </w:r>
      <w:r w:rsidR="00C3702A">
        <w:rPr>
          <w:rFonts w:ascii="宋体" w:eastAsia="宋体" w:hAnsi="宋体" w:cs="宋体" w:hint="eastAsia"/>
          <w:color w:val="333333"/>
          <w:kern w:val="0"/>
          <w:szCs w:val="21"/>
        </w:rPr>
        <w:t>.（</w:t>
      </w:r>
      <w:r>
        <w:rPr>
          <w:rFonts w:ascii="宋体" w:eastAsia="宋体" w:hAnsi="宋体" w:cs="宋体" w:hint="eastAsia"/>
          <w:color w:val="333333"/>
          <w:kern w:val="0"/>
          <w:szCs w:val="21"/>
        </w:rPr>
        <w:t>公用经费减少主要原因：教育附加减少。人员经费增加主要原因：工资增加</w:t>
      </w:r>
      <w:r w:rsidR="00C3702A">
        <w:rPr>
          <w:rFonts w:ascii="宋体" w:eastAsia="宋体" w:hAnsi="宋体" w:cs="宋体"/>
          <w:color w:val="333333"/>
          <w:kern w:val="0"/>
          <w:szCs w:val="21"/>
        </w:rPr>
        <w:t>）</w:t>
      </w:r>
      <w:r>
        <w:rPr>
          <w:rFonts w:ascii="宋体" w:eastAsia="宋体" w:hAnsi="宋体" w:cs="宋体" w:hint="eastAsia"/>
          <w:color w:val="333333"/>
          <w:kern w:val="0"/>
          <w:szCs w:val="21"/>
        </w:rPr>
        <w:t>；项目支出和上年一样9.14万元，没有变化</w:t>
      </w:r>
      <w:r w:rsidR="00155528" w:rsidRPr="00155528">
        <w:rPr>
          <w:rFonts w:ascii="宋体" w:eastAsia="宋体" w:hAnsi="宋体" w:cs="宋体" w:hint="eastAsia"/>
          <w:color w:val="333333"/>
          <w:kern w:val="0"/>
          <w:szCs w:val="21"/>
        </w:rPr>
        <w:t>。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二、关于</w:t>
      </w:r>
      <w:r w:rsidR="00C3702A">
        <w:rPr>
          <w:rFonts w:ascii="宋体" w:eastAsia="宋体" w:hAnsi="宋体" w:cs="宋体" w:hint="eastAsia"/>
          <w:color w:val="333333"/>
          <w:kern w:val="0"/>
          <w:szCs w:val="21"/>
        </w:rPr>
        <w:t>2025</w:t>
      </w:r>
      <w:r w:rsidRPr="00155528">
        <w:rPr>
          <w:rFonts w:ascii="宋体" w:eastAsia="宋体" w:hAnsi="宋体" w:cs="宋体" w:hint="eastAsia"/>
          <w:color w:val="333333"/>
          <w:kern w:val="0"/>
          <w:szCs w:val="21"/>
        </w:rPr>
        <w:t>年财政拨款收支预算情况说明</w:t>
      </w:r>
    </w:p>
    <w:p w:rsidR="00155528" w:rsidRPr="00C3702A" w:rsidRDefault="00155528" w:rsidP="00C3702A">
      <w:pPr>
        <w:rPr>
          <w:rFonts w:ascii="宋体" w:eastAsia="宋体" w:hAnsi="宋体" w:cs="宋体"/>
          <w:kern w:val="0"/>
          <w:sz w:val="20"/>
          <w:szCs w:val="20"/>
        </w:rPr>
      </w:pPr>
      <w:r w:rsidRPr="00155528">
        <w:rPr>
          <w:rFonts w:ascii="宋体" w:eastAsia="宋体" w:hAnsi="宋体" w:cs="宋体" w:hint="eastAsia"/>
          <w:color w:val="333333"/>
          <w:kern w:val="0"/>
          <w:szCs w:val="21"/>
        </w:rPr>
        <w:t>本部门及所属单位</w:t>
      </w:r>
      <w:r w:rsidR="00C3702A">
        <w:rPr>
          <w:rFonts w:ascii="宋体" w:eastAsia="宋体" w:hAnsi="宋体" w:cs="宋体" w:hint="eastAsia"/>
          <w:color w:val="333333"/>
          <w:kern w:val="0"/>
          <w:szCs w:val="21"/>
        </w:rPr>
        <w:t>2025</w:t>
      </w:r>
      <w:r w:rsidRPr="00155528">
        <w:rPr>
          <w:rFonts w:ascii="宋体" w:eastAsia="宋体" w:hAnsi="宋体" w:cs="宋体" w:hint="eastAsia"/>
          <w:color w:val="333333"/>
          <w:kern w:val="0"/>
          <w:szCs w:val="21"/>
        </w:rPr>
        <w:t>年财政拨款收支总预算</w:t>
      </w:r>
      <w:r w:rsidR="00C3702A">
        <w:rPr>
          <w:rFonts w:ascii="宋体" w:eastAsia="宋体" w:hAnsi="宋体" w:cs="宋体" w:hint="eastAsia"/>
          <w:color w:val="333333"/>
          <w:kern w:val="0"/>
          <w:szCs w:val="21"/>
        </w:rPr>
        <w:t>1299.2万元，收入预算按来源分为财政拨款收入</w:t>
      </w:r>
      <w:r w:rsidRPr="00155528">
        <w:rPr>
          <w:rFonts w:ascii="宋体" w:eastAsia="宋体" w:hAnsi="宋体" w:cs="宋体" w:hint="eastAsia"/>
          <w:color w:val="333333"/>
          <w:kern w:val="0"/>
          <w:szCs w:val="21"/>
        </w:rPr>
        <w:t>。按功能支出分类包括：教育支出</w:t>
      </w:r>
      <w:r w:rsidR="00C3702A" w:rsidRPr="00C3702A">
        <w:rPr>
          <w:rFonts w:ascii="宋体" w:eastAsia="宋体" w:hAnsi="宋体" w:cs="宋体"/>
          <w:color w:val="333333"/>
          <w:kern w:val="0"/>
          <w:szCs w:val="21"/>
        </w:rPr>
        <w:t>933.81</w:t>
      </w:r>
      <w:r w:rsidRPr="00155528">
        <w:rPr>
          <w:rFonts w:ascii="宋体" w:eastAsia="宋体" w:hAnsi="宋体" w:cs="宋体" w:hint="eastAsia"/>
          <w:color w:val="333333"/>
          <w:kern w:val="0"/>
          <w:szCs w:val="21"/>
        </w:rPr>
        <w:t>万元、社会保障和就业支出</w:t>
      </w:r>
      <w:r w:rsidR="00C3702A" w:rsidRPr="00C3702A">
        <w:rPr>
          <w:rFonts w:ascii="宋体" w:eastAsia="宋体" w:hAnsi="宋体" w:cs="宋体" w:hint="eastAsia"/>
          <w:kern w:val="0"/>
          <w:sz w:val="20"/>
          <w:szCs w:val="20"/>
        </w:rPr>
        <w:t>163.09</w:t>
      </w:r>
      <w:r w:rsidRPr="00155528">
        <w:rPr>
          <w:rFonts w:ascii="宋体" w:eastAsia="宋体" w:hAnsi="宋体" w:cs="宋体" w:hint="eastAsia"/>
          <w:color w:val="333333"/>
          <w:kern w:val="0"/>
          <w:szCs w:val="21"/>
        </w:rPr>
        <w:t>万元、卫生健康支出</w:t>
      </w:r>
      <w:r w:rsidR="00C3702A" w:rsidRPr="00C3702A">
        <w:rPr>
          <w:rFonts w:ascii="宋体" w:eastAsia="宋体" w:hAnsi="宋体" w:cs="宋体" w:hint="eastAsia"/>
          <w:kern w:val="0"/>
          <w:sz w:val="20"/>
          <w:szCs w:val="20"/>
        </w:rPr>
        <w:t>68.62</w:t>
      </w:r>
      <w:r w:rsidRPr="00155528">
        <w:rPr>
          <w:rFonts w:ascii="宋体" w:eastAsia="宋体" w:hAnsi="宋体" w:cs="宋体" w:hint="eastAsia"/>
          <w:color w:val="333333"/>
          <w:kern w:val="0"/>
          <w:szCs w:val="21"/>
        </w:rPr>
        <w:t>万元、住房保障支出</w:t>
      </w:r>
      <w:r w:rsidR="00C3702A" w:rsidRPr="00C3702A">
        <w:rPr>
          <w:rFonts w:ascii="宋体" w:eastAsia="宋体" w:hAnsi="宋体" w:cs="宋体" w:hint="eastAsia"/>
          <w:kern w:val="0"/>
          <w:sz w:val="20"/>
          <w:szCs w:val="20"/>
        </w:rPr>
        <w:t>133.68</w:t>
      </w:r>
      <w:r w:rsidRPr="00155528">
        <w:rPr>
          <w:rFonts w:ascii="宋体" w:eastAsia="宋体" w:hAnsi="宋体" w:cs="宋体" w:hint="eastAsia"/>
          <w:color w:val="333333"/>
          <w:kern w:val="0"/>
          <w:szCs w:val="21"/>
        </w:rPr>
        <w:t>万元；按经济支出分类包括:工资福利支出</w:t>
      </w:r>
      <w:r w:rsidR="00C3702A" w:rsidRPr="00C3702A">
        <w:rPr>
          <w:rFonts w:ascii="宋体" w:eastAsia="宋体" w:hAnsi="宋体" w:cs="宋体" w:hint="eastAsia"/>
          <w:kern w:val="0"/>
          <w:sz w:val="20"/>
          <w:szCs w:val="20"/>
        </w:rPr>
        <w:t>1,234.85</w:t>
      </w:r>
      <w:r w:rsidRPr="00155528">
        <w:rPr>
          <w:rFonts w:ascii="宋体" w:eastAsia="宋体" w:hAnsi="宋体" w:cs="宋体" w:hint="eastAsia"/>
          <w:color w:val="333333"/>
          <w:kern w:val="0"/>
          <w:szCs w:val="21"/>
        </w:rPr>
        <w:t>万元，商品和服务支出</w:t>
      </w:r>
      <w:r w:rsidR="00C3702A" w:rsidRPr="00C3702A">
        <w:rPr>
          <w:rFonts w:ascii="宋体" w:eastAsia="宋体" w:hAnsi="宋体" w:cs="宋体" w:hint="eastAsia"/>
          <w:kern w:val="0"/>
          <w:sz w:val="20"/>
          <w:szCs w:val="20"/>
        </w:rPr>
        <w:t>29.57</w:t>
      </w:r>
      <w:r w:rsidRPr="00155528">
        <w:rPr>
          <w:rFonts w:ascii="宋体" w:eastAsia="宋体" w:hAnsi="宋体" w:cs="宋体" w:hint="eastAsia"/>
          <w:color w:val="333333"/>
          <w:kern w:val="0"/>
          <w:szCs w:val="21"/>
        </w:rPr>
        <w:t>万元，对个人和家庭的补助支出</w:t>
      </w:r>
      <w:r w:rsidR="00C3702A" w:rsidRPr="00C3702A">
        <w:rPr>
          <w:rFonts w:ascii="宋体" w:eastAsia="宋体" w:hAnsi="宋体" w:cs="宋体" w:hint="eastAsia"/>
          <w:kern w:val="0"/>
          <w:sz w:val="20"/>
          <w:szCs w:val="20"/>
        </w:rPr>
        <w:t>25.64</w:t>
      </w:r>
      <w:r w:rsidRPr="00155528">
        <w:rPr>
          <w:rFonts w:ascii="宋体" w:eastAsia="宋体" w:hAnsi="宋体" w:cs="宋体" w:hint="eastAsia"/>
          <w:color w:val="333333"/>
          <w:kern w:val="0"/>
          <w:szCs w:val="21"/>
        </w:rPr>
        <w:t>万元，项目支出</w:t>
      </w:r>
      <w:r w:rsidR="00C3702A">
        <w:rPr>
          <w:rFonts w:ascii="宋体" w:eastAsia="宋体" w:hAnsi="宋体" w:cs="宋体" w:hint="eastAsia"/>
          <w:color w:val="333333"/>
          <w:kern w:val="0"/>
          <w:szCs w:val="21"/>
        </w:rPr>
        <w:t>9.14</w:t>
      </w:r>
      <w:r w:rsidRPr="00155528">
        <w:rPr>
          <w:rFonts w:ascii="宋体" w:eastAsia="宋体" w:hAnsi="宋体" w:cs="宋体" w:hint="eastAsia"/>
          <w:color w:val="333333"/>
          <w:kern w:val="0"/>
          <w:szCs w:val="21"/>
        </w:rPr>
        <w:t>万元。</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财政拨款收入预算增减情况：</w:t>
      </w:r>
      <w:r w:rsidR="00AB1D54">
        <w:rPr>
          <w:rFonts w:ascii="宋体" w:eastAsia="宋体" w:hAnsi="宋体" w:cs="宋体" w:hint="eastAsia"/>
          <w:color w:val="333333"/>
          <w:kern w:val="0"/>
          <w:szCs w:val="21"/>
        </w:rPr>
        <w:t>2025</w:t>
      </w:r>
      <w:r w:rsidRPr="00155528">
        <w:rPr>
          <w:rFonts w:ascii="宋体" w:eastAsia="宋体" w:hAnsi="宋体" w:cs="宋体" w:hint="eastAsia"/>
          <w:color w:val="333333"/>
          <w:kern w:val="0"/>
          <w:szCs w:val="21"/>
        </w:rPr>
        <w:t>年财政拨款收入预算比上年减少了</w:t>
      </w:r>
      <w:r w:rsidR="00AB1D54">
        <w:rPr>
          <w:rFonts w:ascii="宋体" w:eastAsia="宋体" w:hAnsi="宋体" w:cs="宋体" w:hint="eastAsia"/>
          <w:color w:val="333333"/>
          <w:kern w:val="0"/>
          <w:szCs w:val="21"/>
        </w:rPr>
        <w:t>9.58</w:t>
      </w:r>
      <w:r w:rsidRPr="00155528">
        <w:rPr>
          <w:rFonts w:ascii="宋体" w:eastAsia="宋体" w:hAnsi="宋体" w:cs="宋体" w:hint="eastAsia"/>
          <w:color w:val="333333"/>
          <w:kern w:val="0"/>
          <w:szCs w:val="21"/>
        </w:rPr>
        <w:t>万元，减少了</w:t>
      </w:r>
      <w:r w:rsidR="00AB1D54">
        <w:rPr>
          <w:rFonts w:ascii="宋体" w:eastAsia="宋体" w:hAnsi="宋体" w:cs="宋体" w:hint="eastAsia"/>
          <w:color w:val="333333"/>
          <w:kern w:val="0"/>
          <w:szCs w:val="21"/>
        </w:rPr>
        <w:t>0.74</w:t>
      </w:r>
      <w:r w:rsidRPr="00155528">
        <w:rPr>
          <w:rFonts w:ascii="宋体" w:eastAsia="宋体" w:hAnsi="宋体" w:cs="宋体" w:hint="eastAsia"/>
          <w:color w:val="333333"/>
          <w:kern w:val="0"/>
          <w:szCs w:val="21"/>
        </w:rPr>
        <w:t>%。</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财政拨款支出预算增减情况：</w:t>
      </w:r>
      <w:r w:rsidR="00AB1D54">
        <w:rPr>
          <w:rFonts w:ascii="宋体" w:eastAsia="宋体" w:hAnsi="宋体" w:cs="宋体" w:hint="eastAsia"/>
          <w:color w:val="333333"/>
          <w:kern w:val="0"/>
          <w:szCs w:val="21"/>
        </w:rPr>
        <w:t>2025</w:t>
      </w:r>
      <w:r w:rsidRPr="00155528">
        <w:rPr>
          <w:rFonts w:ascii="宋体" w:eastAsia="宋体" w:hAnsi="宋体" w:cs="宋体" w:hint="eastAsia"/>
          <w:color w:val="333333"/>
          <w:kern w:val="0"/>
          <w:szCs w:val="21"/>
        </w:rPr>
        <w:t>年财政拨款支出预算比上年减少了</w:t>
      </w:r>
      <w:r w:rsidR="00AB1D54">
        <w:rPr>
          <w:rFonts w:ascii="宋体" w:eastAsia="宋体" w:hAnsi="宋体" w:cs="宋体" w:hint="eastAsia"/>
          <w:color w:val="333333"/>
          <w:kern w:val="0"/>
          <w:szCs w:val="21"/>
        </w:rPr>
        <w:t>9.58</w:t>
      </w:r>
      <w:r w:rsidRPr="00155528">
        <w:rPr>
          <w:rFonts w:ascii="宋体" w:eastAsia="宋体" w:hAnsi="宋体" w:cs="宋体" w:hint="eastAsia"/>
          <w:color w:val="333333"/>
          <w:kern w:val="0"/>
          <w:szCs w:val="21"/>
        </w:rPr>
        <w:t>万元，</w:t>
      </w:r>
      <w:r w:rsidR="00AB1D54">
        <w:rPr>
          <w:rFonts w:ascii="宋体" w:eastAsia="宋体" w:hAnsi="宋体" w:cs="宋体" w:hint="eastAsia"/>
          <w:color w:val="333333"/>
          <w:kern w:val="0"/>
          <w:szCs w:val="21"/>
        </w:rPr>
        <w:t>减少</w:t>
      </w:r>
      <w:r w:rsidRPr="00155528">
        <w:rPr>
          <w:rFonts w:ascii="宋体" w:eastAsia="宋体" w:hAnsi="宋体" w:cs="宋体" w:hint="eastAsia"/>
          <w:color w:val="333333"/>
          <w:kern w:val="0"/>
          <w:szCs w:val="21"/>
        </w:rPr>
        <w:t>了</w:t>
      </w:r>
      <w:r w:rsidR="00AB1D54">
        <w:rPr>
          <w:rFonts w:ascii="宋体" w:eastAsia="宋体" w:hAnsi="宋体" w:cs="宋体" w:hint="eastAsia"/>
          <w:color w:val="333333"/>
          <w:kern w:val="0"/>
          <w:szCs w:val="21"/>
        </w:rPr>
        <w:t>0.74</w:t>
      </w:r>
      <w:r w:rsidRPr="00155528">
        <w:rPr>
          <w:rFonts w:ascii="宋体" w:eastAsia="宋体" w:hAnsi="宋体" w:cs="宋体" w:hint="eastAsia"/>
          <w:color w:val="333333"/>
          <w:kern w:val="0"/>
          <w:szCs w:val="21"/>
        </w:rPr>
        <w:t>%。</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三、关于</w:t>
      </w:r>
      <w:r w:rsidR="00CB1BBE">
        <w:rPr>
          <w:rFonts w:ascii="宋体" w:eastAsia="宋体" w:hAnsi="宋体" w:cs="宋体" w:hint="eastAsia"/>
          <w:color w:val="333333"/>
          <w:kern w:val="0"/>
          <w:szCs w:val="21"/>
        </w:rPr>
        <w:t>2025</w:t>
      </w:r>
      <w:r w:rsidRPr="00155528">
        <w:rPr>
          <w:rFonts w:ascii="宋体" w:eastAsia="宋体" w:hAnsi="宋体" w:cs="宋体" w:hint="eastAsia"/>
          <w:color w:val="333333"/>
          <w:kern w:val="0"/>
          <w:szCs w:val="21"/>
        </w:rPr>
        <w:t>年一般公共预算基本支出情况说明</w:t>
      </w:r>
    </w:p>
    <w:p w:rsidR="00155528" w:rsidRPr="00CB1BBE" w:rsidRDefault="00155528" w:rsidP="00CB1BBE">
      <w:pPr>
        <w:rPr>
          <w:rFonts w:ascii="宋体" w:eastAsia="宋体" w:hAnsi="宋体" w:cs="宋体"/>
          <w:kern w:val="0"/>
          <w:sz w:val="20"/>
          <w:szCs w:val="20"/>
        </w:rPr>
      </w:pPr>
      <w:r w:rsidRPr="00155528">
        <w:rPr>
          <w:rFonts w:ascii="宋体" w:eastAsia="宋体" w:hAnsi="宋体" w:cs="宋体" w:hint="eastAsia"/>
          <w:color w:val="333333"/>
          <w:kern w:val="0"/>
          <w:szCs w:val="21"/>
        </w:rPr>
        <w:t>本部门及所属单位</w:t>
      </w:r>
      <w:r w:rsidR="00CB1BBE">
        <w:rPr>
          <w:rFonts w:ascii="宋体" w:eastAsia="宋体" w:hAnsi="宋体" w:cs="宋体" w:hint="eastAsia"/>
          <w:color w:val="333333"/>
          <w:kern w:val="0"/>
          <w:szCs w:val="21"/>
        </w:rPr>
        <w:t>2025</w:t>
      </w:r>
      <w:r w:rsidRPr="00155528">
        <w:rPr>
          <w:rFonts w:ascii="宋体" w:eastAsia="宋体" w:hAnsi="宋体" w:cs="宋体" w:hint="eastAsia"/>
          <w:color w:val="333333"/>
          <w:kern w:val="0"/>
          <w:szCs w:val="21"/>
        </w:rPr>
        <w:t>年一般公共预算基本支出</w:t>
      </w:r>
      <w:r w:rsidR="00145745">
        <w:rPr>
          <w:rFonts w:ascii="宋体" w:eastAsia="宋体" w:hAnsi="宋体" w:cs="宋体" w:hint="eastAsia"/>
          <w:kern w:val="0"/>
          <w:sz w:val="20"/>
          <w:szCs w:val="20"/>
        </w:rPr>
        <w:t>1299.2</w:t>
      </w:r>
      <w:r w:rsidRPr="00155528">
        <w:rPr>
          <w:rFonts w:ascii="宋体" w:eastAsia="宋体" w:hAnsi="宋体" w:cs="宋体" w:hint="eastAsia"/>
          <w:color w:val="333333"/>
          <w:kern w:val="0"/>
          <w:szCs w:val="21"/>
        </w:rPr>
        <w:t>万元，其中：工资福利支出</w:t>
      </w:r>
      <w:r w:rsidR="00CB1BBE" w:rsidRPr="00CB1BBE">
        <w:rPr>
          <w:rFonts w:ascii="宋体" w:eastAsia="宋体" w:hAnsi="宋体" w:cs="宋体" w:hint="eastAsia"/>
          <w:kern w:val="0"/>
          <w:sz w:val="20"/>
          <w:szCs w:val="20"/>
        </w:rPr>
        <w:t>1,234.85</w:t>
      </w:r>
      <w:r w:rsidRPr="00155528">
        <w:rPr>
          <w:rFonts w:ascii="宋体" w:eastAsia="宋体" w:hAnsi="宋体" w:cs="宋体" w:hint="eastAsia"/>
          <w:color w:val="333333"/>
          <w:kern w:val="0"/>
          <w:szCs w:val="21"/>
        </w:rPr>
        <w:t>万元，商品和服务支出</w:t>
      </w:r>
      <w:r w:rsidR="00145745">
        <w:rPr>
          <w:rFonts w:ascii="宋体" w:eastAsia="宋体" w:hAnsi="宋体" w:cs="宋体" w:hint="eastAsia"/>
          <w:kern w:val="0"/>
          <w:sz w:val="20"/>
          <w:szCs w:val="20"/>
        </w:rPr>
        <w:t>38.71</w:t>
      </w:r>
      <w:r w:rsidRPr="00155528">
        <w:rPr>
          <w:rFonts w:ascii="宋体" w:eastAsia="宋体" w:hAnsi="宋体" w:cs="宋体" w:hint="eastAsia"/>
          <w:color w:val="333333"/>
          <w:kern w:val="0"/>
          <w:szCs w:val="21"/>
        </w:rPr>
        <w:t>万元，对个人和家庭补助支出</w:t>
      </w:r>
      <w:r w:rsidR="00CB1BBE" w:rsidRPr="00CB1BBE">
        <w:rPr>
          <w:rFonts w:ascii="宋体" w:eastAsia="宋体" w:hAnsi="宋体" w:cs="宋体" w:hint="eastAsia"/>
          <w:kern w:val="0"/>
          <w:sz w:val="20"/>
          <w:szCs w:val="20"/>
        </w:rPr>
        <w:t>25.64</w:t>
      </w:r>
      <w:r w:rsidRPr="00155528">
        <w:rPr>
          <w:rFonts w:ascii="宋体" w:eastAsia="宋体" w:hAnsi="宋体" w:cs="宋体" w:hint="eastAsia"/>
          <w:color w:val="333333"/>
          <w:kern w:val="0"/>
          <w:szCs w:val="21"/>
        </w:rPr>
        <w:t xml:space="preserve">万元。人员经费 </w:t>
      </w:r>
      <w:r w:rsidR="00CB1BBE" w:rsidRPr="00CB1BBE">
        <w:rPr>
          <w:rFonts w:ascii="宋体" w:eastAsia="宋体" w:hAnsi="宋体" w:cs="宋体" w:hint="eastAsia"/>
          <w:kern w:val="0"/>
          <w:sz w:val="20"/>
          <w:szCs w:val="20"/>
        </w:rPr>
        <w:t>1,260.49</w:t>
      </w:r>
      <w:r w:rsidRPr="00155528">
        <w:rPr>
          <w:rFonts w:ascii="宋体" w:eastAsia="宋体" w:hAnsi="宋体" w:cs="宋体" w:hint="eastAsia"/>
          <w:color w:val="333333"/>
          <w:kern w:val="0"/>
          <w:szCs w:val="21"/>
        </w:rPr>
        <w:t>万元，主要包括：基本工资、津贴补贴（含购房补贴、在职个人取暖费等）、奖金、绩效工资、机关事业单位基本养老保险、职工基本医疗保险缴费、住房公积金、其他社会保障缴费等。</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商品和服务支出</w:t>
      </w:r>
      <w:r w:rsidR="00145745">
        <w:rPr>
          <w:rFonts w:ascii="宋体" w:eastAsia="宋体" w:hAnsi="宋体" w:cs="宋体" w:hint="eastAsia"/>
          <w:kern w:val="0"/>
          <w:sz w:val="20"/>
          <w:szCs w:val="20"/>
        </w:rPr>
        <w:t>38.71</w:t>
      </w:r>
      <w:r w:rsidR="00CB1BBE">
        <w:rPr>
          <w:rFonts w:ascii="宋体" w:eastAsia="宋体" w:hAnsi="宋体" w:cs="宋体" w:hint="eastAsia"/>
          <w:color w:val="333333"/>
          <w:kern w:val="0"/>
          <w:szCs w:val="21"/>
        </w:rPr>
        <w:t>万元，主要包括：办公费、劳务费</w:t>
      </w:r>
      <w:r w:rsidRPr="00155528">
        <w:rPr>
          <w:rFonts w:ascii="宋体" w:eastAsia="宋体" w:hAnsi="宋体" w:cs="宋体" w:hint="eastAsia"/>
          <w:color w:val="333333"/>
          <w:kern w:val="0"/>
          <w:szCs w:val="21"/>
        </w:rPr>
        <w:t>和其他商品服务支出等。</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四、关于</w:t>
      </w:r>
      <w:r w:rsidR="005F0EF5">
        <w:rPr>
          <w:rFonts w:ascii="宋体" w:eastAsia="宋体" w:hAnsi="宋体" w:cs="宋体" w:hint="eastAsia"/>
          <w:color w:val="333333"/>
          <w:kern w:val="0"/>
          <w:szCs w:val="21"/>
        </w:rPr>
        <w:t>2025</w:t>
      </w:r>
      <w:r w:rsidRPr="00155528">
        <w:rPr>
          <w:rFonts w:ascii="宋体" w:eastAsia="宋体" w:hAnsi="宋体" w:cs="宋体" w:hint="eastAsia"/>
          <w:color w:val="333333"/>
          <w:kern w:val="0"/>
          <w:szCs w:val="21"/>
        </w:rPr>
        <w:t>年“三公”经费预算情况说明</w:t>
      </w:r>
    </w:p>
    <w:p w:rsidR="00155528" w:rsidRPr="00155528" w:rsidRDefault="005F0EF5" w:rsidP="00155528">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2025</w:t>
      </w:r>
      <w:r w:rsidR="00155528" w:rsidRPr="00155528">
        <w:rPr>
          <w:rFonts w:ascii="宋体" w:eastAsia="宋体" w:hAnsi="宋体" w:cs="宋体" w:hint="eastAsia"/>
          <w:color w:val="333333"/>
          <w:kern w:val="0"/>
          <w:szCs w:val="21"/>
        </w:rPr>
        <w:t>年“三公”经费预算数</w:t>
      </w:r>
      <w:r>
        <w:rPr>
          <w:rFonts w:ascii="宋体" w:eastAsia="宋体" w:hAnsi="宋体" w:cs="宋体" w:hint="eastAsia"/>
          <w:color w:val="333333"/>
          <w:kern w:val="0"/>
          <w:szCs w:val="21"/>
        </w:rPr>
        <w:t>0</w:t>
      </w:r>
      <w:r w:rsidR="00155528" w:rsidRPr="00155528">
        <w:rPr>
          <w:rFonts w:ascii="宋体" w:eastAsia="宋体" w:hAnsi="宋体" w:cs="宋体" w:hint="eastAsia"/>
          <w:color w:val="333333"/>
          <w:kern w:val="0"/>
          <w:szCs w:val="21"/>
        </w:rPr>
        <w:t>万元，其中：公务接待费用</w:t>
      </w:r>
      <w:r>
        <w:rPr>
          <w:rFonts w:ascii="宋体" w:eastAsia="宋体" w:hAnsi="宋体" w:cs="宋体" w:hint="eastAsia"/>
          <w:color w:val="333333"/>
          <w:kern w:val="0"/>
          <w:szCs w:val="21"/>
        </w:rPr>
        <w:t>0</w:t>
      </w:r>
      <w:r w:rsidR="00155528" w:rsidRPr="00155528">
        <w:rPr>
          <w:rFonts w:ascii="宋体" w:eastAsia="宋体" w:hAnsi="宋体" w:cs="宋体" w:hint="eastAsia"/>
          <w:color w:val="333333"/>
          <w:kern w:val="0"/>
          <w:szCs w:val="21"/>
        </w:rPr>
        <w:t>万元；因公出国（境）经费支出0万元；公务用车运行维护费</w:t>
      </w:r>
      <w:r>
        <w:rPr>
          <w:rFonts w:ascii="宋体" w:eastAsia="宋体" w:hAnsi="宋体" w:cs="宋体" w:hint="eastAsia"/>
          <w:color w:val="333333"/>
          <w:kern w:val="0"/>
          <w:szCs w:val="21"/>
        </w:rPr>
        <w:t>0万元。</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五、其他重要事项情况说明</w:t>
      </w:r>
    </w:p>
    <w:p w:rsidR="00155528" w:rsidRPr="00155528" w:rsidRDefault="005F0EF5" w:rsidP="00155528">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（一）政府性基金预算支出</w:t>
      </w:r>
    </w:p>
    <w:p w:rsidR="00155528" w:rsidRPr="00155528" w:rsidRDefault="005F0EF5" w:rsidP="00155528">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2025年单位政府性基金预算支出0</w:t>
      </w:r>
      <w:r w:rsidR="00155528" w:rsidRPr="00155528">
        <w:rPr>
          <w:rFonts w:ascii="宋体" w:eastAsia="宋体" w:hAnsi="宋体" w:cs="宋体" w:hint="eastAsia"/>
          <w:color w:val="333333"/>
          <w:kern w:val="0"/>
          <w:szCs w:val="21"/>
        </w:rPr>
        <w:t>万元。</w:t>
      </w:r>
    </w:p>
    <w:p w:rsidR="005F0EF5" w:rsidRPr="00155528" w:rsidRDefault="005F0EF5" w:rsidP="005F0EF5">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（二）债务支出预算</w:t>
      </w:r>
    </w:p>
    <w:p w:rsidR="00155528" w:rsidRPr="00155528" w:rsidRDefault="005F0EF5" w:rsidP="005F0EF5">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2025年单位债务支出预算0万元。</w:t>
      </w:r>
    </w:p>
    <w:p w:rsidR="00155528" w:rsidRPr="00155528" w:rsidRDefault="005F0EF5" w:rsidP="00155528">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（三）政府采购支出预算</w:t>
      </w:r>
    </w:p>
    <w:p w:rsidR="00155528" w:rsidRPr="00155528" w:rsidRDefault="005F0EF5" w:rsidP="00155528">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2025年单位政府采购预算0万元</w:t>
      </w:r>
      <w:r w:rsidR="00155528" w:rsidRPr="00155528">
        <w:rPr>
          <w:rFonts w:ascii="宋体" w:eastAsia="宋体" w:hAnsi="宋体" w:cs="宋体" w:hint="eastAsia"/>
          <w:color w:val="333333"/>
          <w:kern w:val="0"/>
          <w:szCs w:val="21"/>
        </w:rPr>
        <w:t>。</w:t>
      </w:r>
    </w:p>
    <w:p w:rsidR="00155528" w:rsidRPr="00155528" w:rsidRDefault="004447E7" w:rsidP="00155528">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lastRenderedPageBreak/>
        <w:t>（四）政府购买服务情况</w:t>
      </w:r>
    </w:p>
    <w:p w:rsidR="00155528" w:rsidRPr="00155528" w:rsidRDefault="004447E7" w:rsidP="004447E7">
      <w:pPr>
        <w:widowControl/>
        <w:ind w:firstLineChars="250" w:firstLine="525"/>
        <w:rPr>
          <w:rFonts w:ascii="宋体" w:eastAsia="宋体" w:hAnsi="宋体" w:cs="宋体"/>
          <w:color w:val="333333"/>
          <w:kern w:val="0"/>
          <w:szCs w:val="21"/>
        </w:rPr>
      </w:pPr>
      <w:r>
        <w:rPr>
          <w:rFonts w:ascii="宋体" w:eastAsia="宋体" w:hAnsi="宋体" w:cs="宋体" w:hint="eastAsia"/>
          <w:color w:val="333333"/>
          <w:kern w:val="0"/>
          <w:szCs w:val="21"/>
        </w:rPr>
        <w:t>2025年政府购买服务预算0</w:t>
      </w:r>
      <w:r w:rsidR="00155528" w:rsidRPr="00155528">
        <w:rPr>
          <w:rFonts w:ascii="宋体" w:eastAsia="宋体" w:hAnsi="宋体" w:cs="宋体" w:hint="eastAsia"/>
          <w:color w:val="333333"/>
          <w:kern w:val="0"/>
          <w:szCs w:val="21"/>
        </w:rPr>
        <w:t>万元。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（五）</w:t>
      </w:r>
      <w:r w:rsidR="00145745">
        <w:rPr>
          <w:rFonts w:ascii="宋体" w:eastAsia="宋体" w:hAnsi="宋体" w:cs="宋体" w:hint="eastAsia"/>
          <w:color w:val="333333"/>
          <w:kern w:val="0"/>
          <w:szCs w:val="21"/>
        </w:rPr>
        <w:t>单位</w:t>
      </w:r>
      <w:r w:rsidRPr="00155528">
        <w:rPr>
          <w:rFonts w:ascii="宋体" w:eastAsia="宋体" w:hAnsi="宋体" w:cs="宋体" w:hint="eastAsia"/>
          <w:color w:val="333333"/>
          <w:kern w:val="0"/>
          <w:szCs w:val="21"/>
        </w:rPr>
        <w:t>预算绩效情况</w:t>
      </w:r>
    </w:p>
    <w:p w:rsidR="00155528" w:rsidRPr="00155528" w:rsidRDefault="000524D8" w:rsidP="00155528">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2025年</w:t>
      </w:r>
      <w:r w:rsidR="00155528" w:rsidRPr="00155528">
        <w:rPr>
          <w:rFonts w:ascii="宋体" w:eastAsia="宋体" w:hAnsi="宋体" w:cs="宋体" w:hint="eastAsia"/>
          <w:color w:val="333333"/>
          <w:kern w:val="0"/>
          <w:szCs w:val="21"/>
        </w:rPr>
        <w:t>项目支出均填报了绩效目标，共涉及</w:t>
      </w:r>
      <w:r>
        <w:rPr>
          <w:rFonts w:ascii="宋体" w:eastAsia="宋体" w:hAnsi="宋体" w:cs="宋体" w:hint="eastAsia"/>
          <w:color w:val="333333"/>
          <w:kern w:val="0"/>
          <w:szCs w:val="21"/>
        </w:rPr>
        <w:t xml:space="preserve"> 1</w:t>
      </w:r>
      <w:r w:rsidR="00155528" w:rsidRPr="00155528">
        <w:rPr>
          <w:rFonts w:ascii="宋体" w:eastAsia="宋体" w:hAnsi="宋体" w:cs="宋体" w:hint="eastAsia"/>
          <w:color w:val="333333"/>
          <w:kern w:val="0"/>
          <w:szCs w:val="21"/>
        </w:rPr>
        <w:t>个项目，项目支出预算合计为</w:t>
      </w:r>
      <w:r>
        <w:rPr>
          <w:rFonts w:ascii="宋体" w:eastAsia="宋体" w:hAnsi="宋体" w:cs="宋体" w:hint="eastAsia"/>
          <w:color w:val="333333"/>
          <w:kern w:val="0"/>
          <w:szCs w:val="21"/>
        </w:rPr>
        <w:t>9.14</w:t>
      </w:r>
      <w:r w:rsidR="00155528" w:rsidRPr="00155528">
        <w:rPr>
          <w:rFonts w:ascii="宋体" w:eastAsia="宋体" w:hAnsi="宋体" w:cs="宋体" w:hint="eastAsia"/>
          <w:color w:val="333333"/>
          <w:kern w:val="0"/>
          <w:szCs w:val="21"/>
        </w:rPr>
        <w:t>万元。单个项目支出绩效目标和指标详见附表。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（六）预算公开表数据中无数据的情况说明</w:t>
      </w:r>
    </w:p>
    <w:p w:rsidR="00155528" w:rsidRPr="00155528" w:rsidRDefault="000524D8" w:rsidP="00155528">
      <w:pPr>
        <w:widowControl/>
        <w:ind w:firstLine="480"/>
        <w:rPr>
          <w:rFonts w:ascii="宋体" w:eastAsia="宋体" w:hAnsi="宋体" w:cs="宋体"/>
          <w:color w:val="333333"/>
          <w:kern w:val="0"/>
          <w:szCs w:val="21"/>
        </w:rPr>
      </w:pPr>
      <w:r>
        <w:rPr>
          <w:rFonts w:ascii="宋体" w:eastAsia="宋体" w:hAnsi="宋体" w:cs="宋体" w:hint="eastAsia"/>
          <w:color w:val="333333"/>
          <w:kern w:val="0"/>
          <w:szCs w:val="21"/>
        </w:rPr>
        <w:t>2025</w:t>
      </w:r>
      <w:r w:rsidR="00155528" w:rsidRPr="00155528">
        <w:rPr>
          <w:rFonts w:ascii="宋体" w:eastAsia="宋体" w:hAnsi="宋体" w:cs="宋体" w:hint="eastAsia"/>
          <w:color w:val="333333"/>
          <w:kern w:val="0"/>
          <w:szCs w:val="21"/>
        </w:rPr>
        <w:t>年预算中没有纳入预算管理的行政事业性收费、（政府性基金收入）政府性基金预算、（国有资本经营收入）国有资本经营事项和相关收入/支出，相应表格为空表。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第四部分 名词解释</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1.财政拨款收入：指市级财政当年拨付的资金。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2.基本支出：指保障机构正常运转、完成日常工作任务而发生的人员支出和公用支出。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3.项目支出：指在基本支出之外为完成特定行政任务和事业发展目标所发生的支出。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4. 机关运行经费：是指各部门的公用经费，包括办公及印刷费、邮电费、差旅费、会议费、福利费、日常维护费、专用材料及一般设备购置费、办公用房水电费、办公用房取暖费、办公用房物业管理费、办公用车运行维护费以及其他费用。</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5.行政事业性收费收入：指依据法律、行政法规、国务院有关规定、国务院财政部门会同价格主管部门共同发布的规章或者规定，省、自治区、直辖市人民政府财政部门会同价格主管部门共同发布的规定所收取的各项收费收入。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6.政府性基金收入：反映各级政府及其所属部门根据法律、行政法规规定并经国务院或财政部批准，向公民、法人和其他组织征收的政府性基金，以及参照政府性基金管理或纳入基金预算、具有特定用途的财政资金。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7.其他收入：指除上述“财政拨款收入”、“行政事业性收费收入”、“政府性基金收入”以外的收入。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8.“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9.社会保障和就业（类）行政事业单位离退休（款）归口管理的行政单位离退休（项）：反映实行归口管理的行政单位（包括实行公务员管理的事业单位）开支的离退休经费。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10.社会保障和就业（类）行政事业单位离退休（款）事业单位离退休（项）：反映实行归口管理的事业单位开支的离退休经费。 </w:t>
      </w:r>
    </w:p>
    <w:p w:rsidR="00155528" w:rsidRPr="00155528" w:rsidRDefault="00155528" w:rsidP="00155528">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11.住房保障（类）住房改革（款）住房公积金（项）：反映行政事业单位按人力资源和社会保障部、财政部规定的基本工资和津贴补贴以及规定比例为职工缴纳的住房公积金。 </w:t>
      </w:r>
    </w:p>
    <w:p w:rsidR="00CC0A2F" w:rsidRPr="00155528" w:rsidRDefault="00155528" w:rsidP="00B818CE">
      <w:pPr>
        <w:widowControl/>
        <w:ind w:firstLine="480"/>
        <w:rPr>
          <w:rFonts w:ascii="宋体" w:eastAsia="宋体" w:hAnsi="宋体" w:cs="宋体"/>
          <w:color w:val="333333"/>
          <w:kern w:val="0"/>
          <w:szCs w:val="21"/>
        </w:rPr>
      </w:pPr>
      <w:r w:rsidRPr="00155528">
        <w:rPr>
          <w:rFonts w:ascii="宋体" w:eastAsia="宋体" w:hAnsi="宋体" w:cs="宋体" w:hint="eastAsia"/>
          <w:color w:val="333333"/>
          <w:kern w:val="0"/>
          <w:szCs w:val="21"/>
        </w:rPr>
        <w:t>12.住房保障（类）住房改革（款）购房补贴（项）：反映按房改政策规定，行政事业单位向符合条件职工（含离退休人员）、军队（含武警）向转役复员离退休人员发放的用于购买住房的补贴。 </w:t>
      </w:r>
    </w:p>
    <w:sectPr w:rsidR="00CC0A2F" w:rsidRPr="00155528" w:rsidSect="00CC0A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FC9" w:rsidRDefault="00032FC9" w:rsidP="00BA59FC">
      <w:r>
        <w:separator/>
      </w:r>
    </w:p>
  </w:endnote>
  <w:endnote w:type="continuationSeparator" w:id="1">
    <w:p w:rsidR="00032FC9" w:rsidRDefault="00032FC9" w:rsidP="00BA59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FC9" w:rsidRDefault="00032FC9" w:rsidP="00BA59FC">
      <w:r>
        <w:separator/>
      </w:r>
    </w:p>
  </w:footnote>
  <w:footnote w:type="continuationSeparator" w:id="1">
    <w:p w:rsidR="00032FC9" w:rsidRDefault="00032FC9" w:rsidP="00BA59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17176"/>
    <w:multiLevelType w:val="hybridMultilevel"/>
    <w:tmpl w:val="C696FE56"/>
    <w:lvl w:ilvl="0" w:tplc="FCACFBA6">
      <w:start w:val="1"/>
      <w:numFmt w:val="japaneseCount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1F03DC8"/>
    <w:multiLevelType w:val="hybridMultilevel"/>
    <w:tmpl w:val="9E5A886C"/>
    <w:lvl w:ilvl="0" w:tplc="AC327EB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70F83621"/>
    <w:multiLevelType w:val="hybridMultilevel"/>
    <w:tmpl w:val="A9D25FD4"/>
    <w:lvl w:ilvl="0" w:tplc="3B020C5C">
      <w:start w:val="1"/>
      <w:numFmt w:val="japaneseCounting"/>
      <w:lvlText w:val="%1、"/>
      <w:lvlJc w:val="left"/>
      <w:pPr>
        <w:ind w:left="1350" w:hanging="450"/>
      </w:pPr>
      <w:rPr>
        <w:rFonts w:hint="default"/>
      </w:r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5528"/>
    <w:rsid w:val="00032FC9"/>
    <w:rsid w:val="000524D8"/>
    <w:rsid w:val="00124486"/>
    <w:rsid w:val="00145745"/>
    <w:rsid w:val="00155528"/>
    <w:rsid w:val="00202A59"/>
    <w:rsid w:val="00402C82"/>
    <w:rsid w:val="0042728B"/>
    <w:rsid w:val="004447E7"/>
    <w:rsid w:val="0050151B"/>
    <w:rsid w:val="00547E22"/>
    <w:rsid w:val="0056422A"/>
    <w:rsid w:val="005F0EF5"/>
    <w:rsid w:val="006C0AE5"/>
    <w:rsid w:val="00864BDF"/>
    <w:rsid w:val="009250F4"/>
    <w:rsid w:val="009262FB"/>
    <w:rsid w:val="00AB1D54"/>
    <w:rsid w:val="00AB4966"/>
    <w:rsid w:val="00AE6DD9"/>
    <w:rsid w:val="00B818CE"/>
    <w:rsid w:val="00BA59FC"/>
    <w:rsid w:val="00C3702A"/>
    <w:rsid w:val="00CB1BBE"/>
    <w:rsid w:val="00CC0A2F"/>
    <w:rsid w:val="00CD68AF"/>
    <w:rsid w:val="00E227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A2F"/>
    <w:pPr>
      <w:widowControl w:val="0"/>
      <w:jc w:val="both"/>
    </w:pPr>
  </w:style>
  <w:style w:type="paragraph" w:styleId="2">
    <w:name w:val="heading 2"/>
    <w:basedOn w:val="a"/>
    <w:link w:val="2Char"/>
    <w:uiPriority w:val="9"/>
    <w:qFormat/>
    <w:rsid w:val="0015552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55528"/>
    <w:rPr>
      <w:rFonts w:ascii="宋体" w:eastAsia="宋体" w:hAnsi="宋体" w:cs="宋体"/>
      <w:b/>
      <w:bCs/>
      <w:kern w:val="0"/>
      <w:sz w:val="36"/>
      <w:szCs w:val="36"/>
    </w:rPr>
  </w:style>
  <w:style w:type="character" w:styleId="a3">
    <w:name w:val="Hyperlink"/>
    <w:basedOn w:val="a0"/>
    <w:uiPriority w:val="99"/>
    <w:semiHidden/>
    <w:unhideWhenUsed/>
    <w:rsid w:val="00155528"/>
    <w:rPr>
      <w:color w:val="0000FF"/>
      <w:u w:val="single"/>
    </w:rPr>
  </w:style>
  <w:style w:type="paragraph" w:styleId="a4">
    <w:name w:val="Normal (Web)"/>
    <w:basedOn w:val="a"/>
    <w:uiPriority w:val="99"/>
    <w:semiHidden/>
    <w:unhideWhenUsed/>
    <w:rsid w:val="00155528"/>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BA59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A59FC"/>
    <w:rPr>
      <w:sz w:val="18"/>
      <w:szCs w:val="18"/>
    </w:rPr>
  </w:style>
  <w:style w:type="paragraph" w:styleId="a6">
    <w:name w:val="footer"/>
    <w:basedOn w:val="a"/>
    <w:link w:val="Char0"/>
    <w:uiPriority w:val="99"/>
    <w:semiHidden/>
    <w:unhideWhenUsed/>
    <w:rsid w:val="00BA59FC"/>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A59FC"/>
    <w:rPr>
      <w:sz w:val="18"/>
      <w:szCs w:val="18"/>
    </w:rPr>
  </w:style>
  <w:style w:type="paragraph" w:styleId="a7">
    <w:name w:val="List Paragraph"/>
    <w:basedOn w:val="a"/>
    <w:uiPriority w:val="34"/>
    <w:qFormat/>
    <w:rsid w:val="009262FB"/>
    <w:pPr>
      <w:ind w:firstLineChars="200" w:firstLine="420"/>
    </w:pPr>
  </w:style>
</w:styles>
</file>

<file path=word/webSettings.xml><?xml version="1.0" encoding="utf-8"?>
<w:webSettings xmlns:r="http://schemas.openxmlformats.org/officeDocument/2006/relationships" xmlns:w="http://schemas.openxmlformats.org/wordprocessingml/2006/main">
  <w:divs>
    <w:div w:id="121966925">
      <w:bodyDiv w:val="1"/>
      <w:marLeft w:val="0"/>
      <w:marRight w:val="0"/>
      <w:marTop w:val="0"/>
      <w:marBottom w:val="0"/>
      <w:divBdr>
        <w:top w:val="none" w:sz="0" w:space="0" w:color="auto"/>
        <w:left w:val="none" w:sz="0" w:space="0" w:color="auto"/>
        <w:bottom w:val="none" w:sz="0" w:space="0" w:color="auto"/>
        <w:right w:val="none" w:sz="0" w:space="0" w:color="auto"/>
      </w:divBdr>
    </w:div>
    <w:div w:id="124279493">
      <w:bodyDiv w:val="1"/>
      <w:marLeft w:val="0"/>
      <w:marRight w:val="0"/>
      <w:marTop w:val="0"/>
      <w:marBottom w:val="0"/>
      <w:divBdr>
        <w:top w:val="none" w:sz="0" w:space="0" w:color="auto"/>
        <w:left w:val="none" w:sz="0" w:space="0" w:color="auto"/>
        <w:bottom w:val="none" w:sz="0" w:space="0" w:color="auto"/>
        <w:right w:val="none" w:sz="0" w:space="0" w:color="auto"/>
      </w:divBdr>
    </w:div>
    <w:div w:id="170605173">
      <w:bodyDiv w:val="1"/>
      <w:marLeft w:val="0"/>
      <w:marRight w:val="0"/>
      <w:marTop w:val="0"/>
      <w:marBottom w:val="0"/>
      <w:divBdr>
        <w:top w:val="none" w:sz="0" w:space="0" w:color="auto"/>
        <w:left w:val="none" w:sz="0" w:space="0" w:color="auto"/>
        <w:bottom w:val="none" w:sz="0" w:space="0" w:color="auto"/>
        <w:right w:val="none" w:sz="0" w:space="0" w:color="auto"/>
      </w:divBdr>
    </w:div>
    <w:div w:id="447896193">
      <w:bodyDiv w:val="1"/>
      <w:marLeft w:val="0"/>
      <w:marRight w:val="0"/>
      <w:marTop w:val="0"/>
      <w:marBottom w:val="0"/>
      <w:divBdr>
        <w:top w:val="none" w:sz="0" w:space="0" w:color="auto"/>
        <w:left w:val="none" w:sz="0" w:space="0" w:color="auto"/>
        <w:bottom w:val="none" w:sz="0" w:space="0" w:color="auto"/>
        <w:right w:val="none" w:sz="0" w:space="0" w:color="auto"/>
      </w:divBdr>
    </w:div>
    <w:div w:id="499658531">
      <w:bodyDiv w:val="1"/>
      <w:marLeft w:val="0"/>
      <w:marRight w:val="0"/>
      <w:marTop w:val="0"/>
      <w:marBottom w:val="0"/>
      <w:divBdr>
        <w:top w:val="none" w:sz="0" w:space="0" w:color="auto"/>
        <w:left w:val="none" w:sz="0" w:space="0" w:color="auto"/>
        <w:bottom w:val="none" w:sz="0" w:space="0" w:color="auto"/>
        <w:right w:val="none" w:sz="0" w:space="0" w:color="auto"/>
      </w:divBdr>
    </w:div>
    <w:div w:id="916595486">
      <w:bodyDiv w:val="1"/>
      <w:marLeft w:val="0"/>
      <w:marRight w:val="0"/>
      <w:marTop w:val="0"/>
      <w:marBottom w:val="0"/>
      <w:divBdr>
        <w:top w:val="none" w:sz="0" w:space="0" w:color="auto"/>
        <w:left w:val="none" w:sz="0" w:space="0" w:color="auto"/>
        <w:bottom w:val="none" w:sz="0" w:space="0" w:color="auto"/>
        <w:right w:val="none" w:sz="0" w:space="0" w:color="auto"/>
      </w:divBdr>
      <w:divsChild>
        <w:div w:id="1060520429">
          <w:marLeft w:val="0"/>
          <w:marRight w:val="0"/>
          <w:marTop w:val="0"/>
          <w:marBottom w:val="0"/>
          <w:divBdr>
            <w:top w:val="none" w:sz="0" w:space="0" w:color="auto"/>
            <w:left w:val="none" w:sz="0" w:space="0" w:color="auto"/>
            <w:bottom w:val="none" w:sz="0" w:space="0" w:color="auto"/>
            <w:right w:val="none" w:sz="0" w:space="0" w:color="auto"/>
          </w:divBdr>
          <w:divsChild>
            <w:div w:id="1987935419">
              <w:marLeft w:val="0"/>
              <w:marRight w:val="0"/>
              <w:marTop w:val="0"/>
              <w:marBottom w:val="0"/>
              <w:divBdr>
                <w:top w:val="none" w:sz="0" w:space="0" w:color="auto"/>
                <w:left w:val="none" w:sz="0" w:space="0" w:color="auto"/>
                <w:bottom w:val="none" w:sz="0" w:space="0" w:color="auto"/>
                <w:right w:val="none" w:sz="0" w:space="0" w:color="auto"/>
              </w:divBdr>
              <w:divsChild>
                <w:div w:id="441803760">
                  <w:marLeft w:val="0"/>
                  <w:marRight w:val="0"/>
                  <w:marTop w:val="225"/>
                  <w:marBottom w:val="225"/>
                  <w:divBdr>
                    <w:top w:val="none" w:sz="0" w:space="0" w:color="auto"/>
                    <w:left w:val="none" w:sz="0" w:space="0" w:color="auto"/>
                    <w:bottom w:val="none" w:sz="0" w:space="0" w:color="auto"/>
                    <w:right w:val="none" w:sz="0" w:space="0" w:color="auto"/>
                  </w:divBdr>
                </w:div>
                <w:div w:id="222525070">
                  <w:marLeft w:val="0"/>
                  <w:marRight w:val="0"/>
                  <w:marTop w:val="0"/>
                  <w:marBottom w:val="0"/>
                  <w:divBdr>
                    <w:top w:val="none" w:sz="0" w:space="0" w:color="auto"/>
                    <w:left w:val="none" w:sz="0" w:space="0" w:color="auto"/>
                    <w:bottom w:val="none" w:sz="0" w:space="0" w:color="auto"/>
                    <w:right w:val="none" w:sz="0" w:space="0" w:color="auto"/>
                  </w:divBdr>
                </w:div>
                <w:div w:id="15673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620735">
          <w:marLeft w:val="0"/>
          <w:marRight w:val="0"/>
          <w:marTop w:val="0"/>
          <w:marBottom w:val="0"/>
          <w:divBdr>
            <w:top w:val="none" w:sz="0" w:space="0" w:color="auto"/>
            <w:left w:val="none" w:sz="0" w:space="0" w:color="auto"/>
            <w:bottom w:val="none" w:sz="0" w:space="0" w:color="auto"/>
            <w:right w:val="none" w:sz="0" w:space="0" w:color="auto"/>
          </w:divBdr>
        </w:div>
      </w:divsChild>
    </w:div>
    <w:div w:id="969897119">
      <w:bodyDiv w:val="1"/>
      <w:marLeft w:val="0"/>
      <w:marRight w:val="0"/>
      <w:marTop w:val="0"/>
      <w:marBottom w:val="0"/>
      <w:divBdr>
        <w:top w:val="none" w:sz="0" w:space="0" w:color="auto"/>
        <w:left w:val="none" w:sz="0" w:space="0" w:color="auto"/>
        <w:bottom w:val="none" w:sz="0" w:space="0" w:color="auto"/>
        <w:right w:val="none" w:sz="0" w:space="0" w:color="auto"/>
      </w:divBdr>
    </w:div>
    <w:div w:id="1077244212">
      <w:bodyDiv w:val="1"/>
      <w:marLeft w:val="0"/>
      <w:marRight w:val="0"/>
      <w:marTop w:val="0"/>
      <w:marBottom w:val="0"/>
      <w:divBdr>
        <w:top w:val="none" w:sz="0" w:space="0" w:color="auto"/>
        <w:left w:val="none" w:sz="0" w:space="0" w:color="auto"/>
        <w:bottom w:val="none" w:sz="0" w:space="0" w:color="auto"/>
        <w:right w:val="none" w:sz="0" w:space="0" w:color="auto"/>
      </w:divBdr>
    </w:div>
    <w:div w:id="1564096628">
      <w:bodyDiv w:val="1"/>
      <w:marLeft w:val="0"/>
      <w:marRight w:val="0"/>
      <w:marTop w:val="0"/>
      <w:marBottom w:val="0"/>
      <w:divBdr>
        <w:top w:val="none" w:sz="0" w:space="0" w:color="auto"/>
        <w:left w:val="none" w:sz="0" w:space="0" w:color="auto"/>
        <w:bottom w:val="none" w:sz="0" w:space="0" w:color="auto"/>
        <w:right w:val="none" w:sz="0" w:space="0" w:color="auto"/>
      </w:divBdr>
    </w:div>
    <w:div w:id="1662193798">
      <w:bodyDiv w:val="1"/>
      <w:marLeft w:val="0"/>
      <w:marRight w:val="0"/>
      <w:marTop w:val="0"/>
      <w:marBottom w:val="0"/>
      <w:divBdr>
        <w:top w:val="none" w:sz="0" w:space="0" w:color="auto"/>
        <w:left w:val="none" w:sz="0" w:space="0" w:color="auto"/>
        <w:bottom w:val="none" w:sz="0" w:space="0" w:color="auto"/>
        <w:right w:val="none" w:sz="0" w:space="0" w:color="auto"/>
      </w:divBdr>
    </w:div>
    <w:div w:id="1809278635">
      <w:bodyDiv w:val="1"/>
      <w:marLeft w:val="0"/>
      <w:marRight w:val="0"/>
      <w:marTop w:val="0"/>
      <w:marBottom w:val="0"/>
      <w:divBdr>
        <w:top w:val="none" w:sz="0" w:space="0" w:color="auto"/>
        <w:left w:val="none" w:sz="0" w:space="0" w:color="auto"/>
        <w:bottom w:val="none" w:sz="0" w:space="0" w:color="auto"/>
        <w:right w:val="none" w:sz="0" w:space="0" w:color="auto"/>
      </w:divBdr>
    </w:div>
    <w:div w:id="1829245653">
      <w:bodyDiv w:val="1"/>
      <w:marLeft w:val="0"/>
      <w:marRight w:val="0"/>
      <w:marTop w:val="0"/>
      <w:marBottom w:val="0"/>
      <w:divBdr>
        <w:top w:val="none" w:sz="0" w:space="0" w:color="auto"/>
        <w:left w:val="none" w:sz="0" w:space="0" w:color="auto"/>
        <w:bottom w:val="none" w:sz="0" w:space="0" w:color="auto"/>
        <w:right w:val="none" w:sz="0" w:space="0" w:color="auto"/>
      </w:divBdr>
    </w:div>
    <w:div w:id="2059889686">
      <w:bodyDiv w:val="1"/>
      <w:marLeft w:val="0"/>
      <w:marRight w:val="0"/>
      <w:marTop w:val="0"/>
      <w:marBottom w:val="0"/>
      <w:divBdr>
        <w:top w:val="none" w:sz="0" w:space="0" w:color="auto"/>
        <w:left w:val="none" w:sz="0" w:space="0" w:color="auto"/>
        <w:bottom w:val="none" w:sz="0" w:space="0" w:color="auto"/>
        <w:right w:val="none" w:sz="0" w:space="0" w:color="auto"/>
      </w:divBdr>
    </w:div>
    <w:div w:id="207986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3</Pages>
  <Words>477</Words>
  <Characters>2724</Characters>
  <Application>Microsoft Office Word</Application>
  <DocSecurity>0</DocSecurity>
  <Lines>22</Lines>
  <Paragraphs>6</Paragraphs>
  <ScaleCrop>false</ScaleCrop>
  <Company>china</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17</cp:revision>
  <dcterms:created xsi:type="dcterms:W3CDTF">2021-04-13T01:59:00Z</dcterms:created>
  <dcterms:modified xsi:type="dcterms:W3CDTF">2025-02-06T05:35:00Z</dcterms:modified>
</cp:coreProperties>
</file>