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5B7A0D">
      <w:pPr>
        <w:jc w:val="center"/>
        <w:rPr>
          <w:rFonts w:hint="eastAsia"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抚顺市第一中等职业技术专业学校简介</w:t>
      </w:r>
      <w:bookmarkStart w:id="0" w:name="_GoBack"/>
      <w:bookmarkEnd w:id="0"/>
    </w:p>
    <w:p w14:paraId="5CB13BEE">
      <w:pPr>
        <w:ind w:firstLine="560" w:firstLineChars="200"/>
        <w:rPr>
          <w:rFonts w:hint="eastAsia" w:ascii="仿宋_GB2312" w:hAnsi="仿宋_GB2312" w:eastAsia="仿宋_GB2312" w:cs="仿宋_GB2312"/>
          <w:bCs/>
          <w:sz w:val="28"/>
          <w:szCs w:val="32"/>
        </w:rPr>
      </w:pPr>
    </w:p>
    <w:p w14:paraId="54466CBA">
      <w:pPr>
        <w:ind w:firstLine="560" w:firstLineChars="200"/>
        <w:rPr>
          <w:rFonts w:hint="eastAsia" w:ascii="仿宋_GB2312" w:hAnsi="仿宋_GB2312" w:eastAsia="仿宋_GB2312" w:cs="仿宋_GB2312"/>
          <w:bCs/>
          <w:sz w:val="28"/>
          <w:szCs w:val="32"/>
        </w:rPr>
      </w:pPr>
      <w:r>
        <w:rPr>
          <w:rFonts w:hint="eastAsia" w:ascii="仿宋_GB2312" w:hAnsi="仿宋_GB2312" w:eastAsia="仿宋_GB2312" w:cs="仿宋_GB2312"/>
          <w:bCs/>
          <w:sz w:val="28"/>
          <w:szCs w:val="32"/>
        </w:rPr>
        <w:t>学校始建于1982年，是市教育局直属的公办中等职业学校。现设有望花、高山路、将军、煤都路四个校区，办学条件位居全市中职</w:t>
      </w:r>
      <w:r>
        <w:rPr>
          <w:rFonts w:hint="eastAsia" w:ascii="仿宋_GB2312" w:hAnsi="仿宋_GB2312" w:eastAsia="仿宋_GB2312" w:cs="仿宋_GB2312"/>
          <w:bCs/>
          <w:sz w:val="28"/>
          <w:szCs w:val="32"/>
          <w:lang w:eastAsia="zh-CN"/>
        </w:rPr>
        <w:t>学校</w:t>
      </w:r>
      <w:r>
        <w:rPr>
          <w:rFonts w:hint="eastAsia" w:ascii="仿宋_GB2312" w:hAnsi="仿宋_GB2312" w:eastAsia="仿宋_GB2312" w:cs="仿宋_GB2312"/>
          <w:bCs/>
          <w:sz w:val="28"/>
          <w:szCs w:val="32"/>
        </w:rPr>
        <w:t>首位。师资力量雄厚，现有教职工351人，其中专任教师319人</w:t>
      </w:r>
      <w:r>
        <w:rPr>
          <w:rFonts w:hint="eastAsia" w:ascii="仿宋_GB2312" w:hAnsi="仿宋_GB2312" w:eastAsia="仿宋_GB2312" w:cs="仿宋_GB2312"/>
          <w:bCs/>
          <w:sz w:val="28"/>
          <w:szCs w:val="32"/>
          <w:lang w:eastAsia="zh-CN"/>
        </w:rPr>
        <w:t>。</w:t>
      </w:r>
      <w:r>
        <w:rPr>
          <w:rFonts w:hint="eastAsia" w:ascii="仿宋_GB2312" w:hAnsi="仿宋_GB2312" w:eastAsia="仿宋_GB2312" w:cs="仿宋_GB2312"/>
          <w:bCs/>
          <w:sz w:val="28"/>
          <w:szCs w:val="32"/>
        </w:rPr>
        <w:t>在校学生2015人，其中2025年招生注册581人，含综合高中70人。</w:t>
      </w:r>
    </w:p>
    <w:p w14:paraId="6C1DC82B">
      <w:pPr>
        <w:ind w:firstLine="560" w:firstLineChars="200"/>
        <w:rPr>
          <w:rFonts w:hint="eastAsia" w:ascii="仿宋_GB2312" w:hAnsi="仿宋_GB2312" w:eastAsia="仿宋_GB2312" w:cs="仿宋_GB2312"/>
          <w:bCs/>
          <w:sz w:val="28"/>
          <w:szCs w:val="32"/>
        </w:rPr>
      </w:pPr>
      <w:r>
        <w:rPr>
          <w:rFonts w:hint="eastAsia" w:ascii="仿宋_GB2312" w:hAnsi="仿宋_GB2312" w:eastAsia="仿宋_GB2312" w:cs="仿宋_GB2312"/>
          <w:bCs/>
          <w:sz w:val="28"/>
          <w:szCs w:val="32"/>
        </w:rPr>
        <w:t>在专业建设方面，设立14个专业部涵盖21个就业方向，打造12个实践基地、91个实训室</w:t>
      </w:r>
      <w:r>
        <w:rPr>
          <w:rFonts w:hint="eastAsia" w:ascii="仿宋_GB2312" w:hAnsi="仿宋_GB2312" w:eastAsia="仿宋_GB2312" w:cs="仿宋_GB2312"/>
          <w:bCs/>
          <w:sz w:val="28"/>
          <w:szCs w:val="32"/>
          <w:lang w:eastAsia="zh-CN"/>
        </w:rPr>
        <w:t>。其中：</w:t>
      </w:r>
      <w:r>
        <w:rPr>
          <w:rFonts w:hint="eastAsia" w:ascii="仿宋_GB2312" w:hAnsi="仿宋_GB2312" w:eastAsia="仿宋_GB2312" w:cs="仿宋_GB2312"/>
          <w:bCs/>
          <w:sz w:val="28"/>
          <w:szCs w:val="32"/>
        </w:rPr>
        <w:t>幼儿保育、信息技术等专业获省级优质专业，无人机专业为国家民航总局认证培训单位，电子商务专业建有1+X考核站点。学校</w:t>
      </w:r>
      <w:r>
        <w:rPr>
          <w:rFonts w:hint="eastAsia" w:ascii="仿宋_GB2312" w:hAnsi="仿宋_GB2312" w:eastAsia="仿宋_GB2312" w:cs="仿宋_GB2312"/>
          <w:bCs/>
          <w:sz w:val="28"/>
          <w:szCs w:val="32"/>
          <w:lang w:eastAsia="zh-CN"/>
        </w:rPr>
        <w:t>获得</w:t>
      </w:r>
      <w:r>
        <w:rPr>
          <w:rFonts w:hint="eastAsia" w:ascii="仿宋_GB2312" w:hAnsi="仿宋_GB2312" w:eastAsia="仿宋_GB2312" w:cs="仿宋_GB2312"/>
          <w:bCs/>
          <w:sz w:val="28"/>
          <w:szCs w:val="32"/>
        </w:rPr>
        <w:t>国家级重点中等职业学校</w:t>
      </w:r>
      <w:r>
        <w:rPr>
          <w:rFonts w:hint="eastAsia" w:ascii="仿宋_GB2312" w:hAnsi="仿宋_GB2312" w:eastAsia="仿宋_GB2312" w:cs="仿宋_GB2312"/>
          <w:bCs/>
          <w:sz w:val="28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bCs/>
          <w:sz w:val="28"/>
          <w:szCs w:val="32"/>
        </w:rPr>
        <w:t>国家中等职业教育改革发展示范学校</w:t>
      </w:r>
      <w:r>
        <w:rPr>
          <w:rFonts w:hint="eastAsia" w:ascii="仿宋_GB2312" w:hAnsi="仿宋_GB2312" w:eastAsia="仿宋_GB2312" w:cs="仿宋_GB2312"/>
          <w:bCs/>
          <w:sz w:val="28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bCs/>
          <w:sz w:val="28"/>
          <w:szCs w:val="32"/>
        </w:rPr>
        <w:t>国家职业院校数字校园建设实验校</w:t>
      </w:r>
      <w:r>
        <w:rPr>
          <w:rFonts w:hint="eastAsia" w:ascii="仿宋_GB2312" w:hAnsi="仿宋_GB2312" w:eastAsia="仿宋_GB2312" w:cs="仿宋_GB2312"/>
          <w:bCs/>
          <w:sz w:val="28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bCs/>
          <w:sz w:val="28"/>
          <w:szCs w:val="32"/>
        </w:rPr>
        <w:t>全国青少年校园冰雪运动特色学校等多项国家级荣誉。</w:t>
      </w:r>
    </w:p>
    <w:p w14:paraId="11E199EB">
      <w:pPr>
        <w:ind w:firstLine="560" w:firstLineChars="200"/>
        <w:rPr>
          <w:rFonts w:hint="eastAsia" w:ascii="仿宋_GB2312" w:hAnsi="仿宋_GB2312" w:eastAsia="仿宋_GB2312" w:cs="仿宋_GB2312"/>
          <w:bCs/>
          <w:sz w:val="28"/>
          <w:szCs w:val="32"/>
        </w:rPr>
      </w:pPr>
    </w:p>
    <w:p w14:paraId="2A2BC7F8">
      <w:pPr>
        <w:ind w:firstLine="560" w:firstLineChars="200"/>
        <w:rPr>
          <w:rFonts w:ascii="宋体" w:hAnsi="宋体" w:eastAsia="宋体"/>
          <w:bCs/>
          <w:sz w:val="28"/>
          <w:szCs w:val="32"/>
        </w:rPr>
      </w:pPr>
      <w:r>
        <w:rPr>
          <w:rFonts w:hint="eastAsia" w:ascii="宋体" w:hAnsi="宋体" w:eastAsia="宋体"/>
          <w:bCs/>
          <w:sz w:val="28"/>
          <w:szCs w:val="32"/>
        </w:rPr>
        <w:drawing>
          <wp:inline distT="0" distB="0" distL="0" distR="0">
            <wp:extent cx="4844415" cy="3092450"/>
            <wp:effectExtent l="0" t="0" r="0" b="0"/>
            <wp:docPr id="13301688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168850" name="图片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8646" cy="3095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62852">
      <w:pPr>
        <w:ind w:firstLine="560" w:firstLineChars="200"/>
        <w:jc w:val="center"/>
        <w:rPr>
          <w:rFonts w:ascii="宋体" w:hAnsi="宋体" w:eastAsia="宋体"/>
          <w:bCs/>
          <w:sz w:val="28"/>
          <w:szCs w:val="32"/>
        </w:rPr>
      </w:pPr>
      <w:r>
        <w:rPr>
          <w:rFonts w:hint="eastAsia" w:ascii="宋体" w:hAnsi="宋体" w:eastAsia="宋体"/>
          <w:bCs/>
          <w:sz w:val="28"/>
          <w:szCs w:val="32"/>
        </w:rPr>
        <w:t>望花校区（主校）</w:t>
      </w:r>
    </w:p>
    <w:p w14:paraId="1CF2ACA8">
      <w:pPr>
        <w:ind w:firstLine="560" w:firstLineChars="200"/>
        <w:jc w:val="center"/>
        <w:rPr>
          <w:rFonts w:hint="eastAsia" w:ascii="宋体" w:hAnsi="宋体" w:eastAsia="宋体"/>
          <w:bCs/>
          <w:sz w:val="28"/>
          <w:szCs w:val="32"/>
        </w:rPr>
      </w:pPr>
      <w:r>
        <w:rPr>
          <w:rFonts w:ascii="宋体" w:hAnsi="宋体" w:eastAsia="宋体"/>
          <w:bCs/>
          <w:sz w:val="28"/>
          <w:szCs w:val="32"/>
        </w:rPr>
        <w:drawing>
          <wp:inline distT="0" distB="0" distL="0" distR="0">
            <wp:extent cx="4866640" cy="2512060"/>
            <wp:effectExtent l="0" t="0" r="10160" b="2540"/>
            <wp:docPr id="1665154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1549" name="图片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05221" cy="251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DFDA2">
      <w:pPr>
        <w:ind w:firstLine="560" w:firstLineChars="200"/>
        <w:jc w:val="center"/>
        <w:rPr>
          <w:rFonts w:ascii="宋体" w:hAnsi="宋体" w:eastAsia="宋体"/>
          <w:bCs/>
          <w:sz w:val="28"/>
          <w:szCs w:val="32"/>
        </w:rPr>
      </w:pPr>
      <w:r>
        <w:rPr>
          <w:rFonts w:hint="eastAsia" w:ascii="宋体" w:hAnsi="宋体" w:eastAsia="宋体"/>
          <w:bCs/>
          <w:sz w:val="28"/>
          <w:szCs w:val="32"/>
        </w:rPr>
        <w:t>高山路校区</w:t>
      </w:r>
    </w:p>
    <w:p w14:paraId="309D2F5E">
      <w:pPr>
        <w:ind w:firstLine="560" w:firstLineChars="200"/>
        <w:jc w:val="center"/>
        <w:rPr>
          <w:rFonts w:hint="eastAsia" w:ascii="宋体" w:hAnsi="宋体" w:eastAsia="宋体"/>
          <w:bCs/>
          <w:sz w:val="28"/>
          <w:szCs w:val="32"/>
        </w:rPr>
      </w:pPr>
      <w:r>
        <w:rPr>
          <w:rFonts w:ascii="宋体" w:hAnsi="宋体" w:eastAsia="宋体"/>
          <w:bCs/>
          <w:sz w:val="28"/>
          <w:szCs w:val="32"/>
        </w:rPr>
        <w:drawing>
          <wp:inline distT="0" distB="0" distL="0" distR="0">
            <wp:extent cx="4797425" cy="2390775"/>
            <wp:effectExtent l="0" t="0" r="3175" b="9525"/>
            <wp:docPr id="119935099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350990" name="图片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6372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08699">
      <w:pPr>
        <w:ind w:firstLine="560" w:firstLineChars="200"/>
        <w:jc w:val="center"/>
        <w:rPr>
          <w:rFonts w:ascii="宋体" w:hAnsi="宋体" w:eastAsia="宋体"/>
          <w:bCs/>
          <w:sz w:val="28"/>
          <w:szCs w:val="32"/>
        </w:rPr>
      </w:pPr>
      <w:r>
        <w:rPr>
          <w:rFonts w:hint="eastAsia" w:ascii="宋体" w:hAnsi="宋体" w:eastAsia="宋体"/>
          <w:bCs/>
          <w:sz w:val="28"/>
          <w:szCs w:val="32"/>
        </w:rPr>
        <w:t>将军校区（综合高中）</w:t>
      </w:r>
    </w:p>
    <w:p w14:paraId="2D9396E5">
      <w:pPr>
        <w:ind w:firstLine="560" w:firstLineChars="200"/>
        <w:jc w:val="center"/>
        <w:rPr>
          <w:rFonts w:hint="eastAsia" w:ascii="宋体" w:hAnsi="宋体" w:eastAsia="宋体"/>
          <w:bCs/>
          <w:sz w:val="28"/>
          <w:szCs w:val="32"/>
        </w:rPr>
      </w:pPr>
      <w:r>
        <w:rPr>
          <w:rFonts w:ascii="宋体" w:hAnsi="宋体" w:eastAsia="宋体"/>
          <w:bCs/>
          <w:sz w:val="28"/>
          <w:szCs w:val="32"/>
        </w:rPr>
        <w:drawing>
          <wp:inline distT="0" distB="0" distL="0" distR="0">
            <wp:extent cx="4956810" cy="2432685"/>
            <wp:effectExtent l="0" t="0" r="15240" b="5715"/>
            <wp:docPr id="112692170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921703" name="图片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6797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EF205">
      <w:pPr>
        <w:ind w:firstLine="560" w:firstLineChars="200"/>
        <w:jc w:val="center"/>
        <w:rPr>
          <w:rFonts w:hint="eastAsia" w:ascii="宋体" w:hAnsi="宋体" w:eastAsia="宋体"/>
          <w:bCs/>
          <w:sz w:val="28"/>
          <w:szCs w:val="32"/>
        </w:rPr>
      </w:pPr>
      <w:r>
        <w:rPr>
          <w:rFonts w:hint="eastAsia" w:ascii="宋体" w:hAnsi="宋体" w:eastAsia="宋体"/>
          <w:bCs/>
          <w:sz w:val="28"/>
          <w:szCs w:val="32"/>
        </w:rPr>
        <w:t>煤都路校区（实训基地）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2010600010101010101"/>
    <w:charset w:val="86"/>
    <w:family w:val="auto"/>
    <w:pitch w:val="default"/>
    <w:sig w:usb0="00000001" w:usb1="080E0000" w:usb2="00000000" w:usb3="00000000" w:csb0="00040000" w:csb1="00000000"/>
    <w:embedRegular r:id="rId1" w:fontKey="{D56273D7-5598-4A06-9822-E32123F5DD51}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  <w:embedRegular r:id="rId2" w:fontKey="{A2DC6D93-5401-43E7-AC3C-F099975BEBAE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KSOFE44F9426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096B"/>
    <w:rsid w:val="0005096B"/>
    <w:rsid w:val="00282C22"/>
    <w:rsid w:val="00602C56"/>
    <w:rsid w:val="00781721"/>
    <w:rsid w:val="00BB680D"/>
    <w:rsid w:val="00C66F63"/>
    <w:rsid w:val="00FA4067"/>
    <w:rsid w:val="1FEB53F5"/>
    <w:rsid w:val="793BCF84"/>
    <w:rsid w:val="B3C5CBA0"/>
    <w:rsid w:val="F77D052C"/>
    <w:rsid w:val="FF8FF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16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17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18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19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 w:val="24"/>
      <w:szCs w:val="24"/>
    </w:rPr>
  </w:style>
  <w:style w:type="paragraph" w:styleId="7">
    <w:name w:val="heading 6"/>
    <w:basedOn w:val="1"/>
    <w:next w:val="1"/>
    <w:link w:val="20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1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2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3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4">
    <w:name w:val="Default Paragraph Font"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Subtitle"/>
    <w:basedOn w:val="1"/>
    <w:next w:val="1"/>
    <w:link w:val="25"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2">
    <w:name w:val="Title"/>
    <w:basedOn w:val="1"/>
    <w:next w:val="1"/>
    <w:link w:val="24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5">
    <w:name w:val="标题 1 字符"/>
    <w:basedOn w:val="14"/>
    <w:link w:val="2"/>
    <w:qFormat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16">
    <w:name w:val="标题 2 字符"/>
    <w:basedOn w:val="14"/>
    <w:link w:val="3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17">
    <w:name w:val="标题 3 字符"/>
    <w:basedOn w:val="14"/>
    <w:link w:val="4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18">
    <w:name w:val="标题 4 字符"/>
    <w:basedOn w:val="14"/>
    <w:link w:val="5"/>
    <w:semiHidden/>
    <w:qFormat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19">
    <w:name w:val="标题 5 字符"/>
    <w:basedOn w:val="14"/>
    <w:link w:val="6"/>
    <w:semiHidden/>
    <w:qFormat/>
    <w:uiPriority w:val="9"/>
    <w:rPr>
      <w:rFonts w:cstheme="majorBidi"/>
      <w:color w:val="104862" w:themeColor="accent1" w:themeShade="BF"/>
      <w:sz w:val="24"/>
      <w:szCs w:val="24"/>
    </w:rPr>
  </w:style>
  <w:style w:type="character" w:customStyle="1" w:styleId="20">
    <w:name w:val="标题 6 字符"/>
    <w:basedOn w:val="14"/>
    <w:link w:val="7"/>
    <w:semiHidden/>
    <w:qFormat/>
    <w:uiPriority w:val="9"/>
    <w:rPr>
      <w:rFonts w:cstheme="majorBidi"/>
      <w:b/>
      <w:bCs/>
      <w:color w:val="104862" w:themeColor="accent1" w:themeShade="BF"/>
    </w:rPr>
  </w:style>
  <w:style w:type="character" w:customStyle="1" w:styleId="21">
    <w:name w:val="标题 7 字符"/>
    <w:basedOn w:val="14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2">
    <w:name w:val="标题 8 字符"/>
    <w:basedOn w:val="14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3">
    <w:name w:val="标题 9 字符"/>
    <w:basedOn w:val="14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标题 字符"/>
    <w:basedOn w:val="14"/>
    <w:link w:val="12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5">
    <w:name w:val="副标题 字符"/>
    <w:basedOn w:val="14"/>
    <w:link w:val="11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6">
    <w:name w:val="Quote"/>
    <w:basedOn w:val="1"/>
    <w:next w:val="1"/>
    <w:link w:val="27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7">
    <w:name w:val="引用 字符"/>
    <w:basedOn w:val="14"/>
    <w:link w:val="26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28">
    <w:name w:val="List Paragraph"/>
    <w:basedOn w:val="1"/>
    <w:qFormat/>
    <w:uiPriority w:val="34"/>
    <w:pPr>
      <w:ind w:left="720"/>
      <w:contextualSpacing/>
    </w:pPr>
  </w:style>
  <w:style w:type="character" w:customStyle="1" w:styleId="29">
    <w:name w:val="Intense Emphasis"/>
    <w:basedOn w:val="14"/>
    <w:qFormat/>
    <w:uiPriority w:val="21"/>
    <w:rPr>
      <w:i/>
      <w:iCs/>
      <w:color w:val="104862" w:themeColor="accent1" w:themeShade="BF"/>
    </w:rPr>
  </w:style>
  <w:style w:type="paragraph" w:styleId="30">
    <w:name w:val="Intense Quote"/>
    <w:basedOn w:val="1"/>
    <w:next w:val="1"/>
    <w:link w:val="31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1">
    <w:name w:val="明显引用 字符"/>
    <w:basedOn w:val="14"/>
    <w:link w:val="30"/>
    <w:qFormat/>
    <w:uiPriority w:val="30"/>
    <w:rPr>
      <w:i/>
      <w:iCs/>
      <w:color w:val="104862" w:themeColor="accent1" w:themeShade="BF"/>
    </w:rPr>
  </w:style>
  <w:style w:type="character" w:customStyle="1" w:styleId="32">
    <w:name w:val="Intense Reference"/>
    <w:basedOn w:val="14"/>
    <w:qFormat/>
    <w:uiPriority w:val="32"/>
    <w:rPr>
      <w:b/>
      <w:bCs/>
      <w:smallCaps/>
      <w:color w:val="104862" w:themeColor="accent1" w:themeShade="BF"/>
      <w:spacing w:val="5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332</Words>
  <Characters>354</Characters>
  <Lines>4</Lines>
  <Paragraphs>1</Paragraphs>
  <TotalTime>1</TotalTime>
  <ScaleCrop>false</ScaleCrop>
  <LinksUpToDate>false</LinksUpToDate>
  <CharactersWithSpaces>354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2026-01-25T16:02:00Z</dcterms:created>
  <dc:creator>QM25751</dc:creator>
  <cp:lastModifiedBy>WPS_1591258979</cp:lastModifiedBy>
  <cp:lastPrinted>2026-01-25T16:34:00Z</cp:lastPrinted>
  <dcterms:modified xsi:type="dcterms:W3CDTF">2026-03-05T06:24:46Z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eyJoZGlkIjoiOTc3M2Y5NzIzMDFlZjAyY2Q4Njk5ODkyYjFjNzBiNTQiLCJ1c2VySWQiOiIxMDA2MjU0NDIwIn0=</vt:lpwstr>
  </property>
  <property fmtid="{D5CDD505-2E9C-101B-9397-08002B2CF9AE}" pid="4" name="ICV">
    <vt:lpwstr>0A687D7A04E14DE9A990919802D410EE_12</vt:lpwstr>
  </property>
</Properties>
</file>