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00" w:lineRule="exact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仿宋简体" w:eastAsia="方正仿宋简体"/>
          <w:sz w:val="32"/>
          <w:szCs w:val="32"/>
        </w:rPr>
        <w:t xml:space="preserve">     </w:t>
      </w:r>
      <w:r>
        <w:rPr>
          <w:rFonts w:hint="eastAsia" w:ascii="方正小标宋简体" w:eastAsia="方正小标宋简体"/>
          <w:sz w:val="44"/>
          <w:szCs w:val="44"/>
        </w:rPr>
        <w:t xml:space="preserve">   抚顺市民办学校年检情况</w:t>
      </w:r>
    </w:p>
    <w:p>
      <w:pPr>
        <w:autoSpaceDE w:val="0"/>
        <w:spacing w:line="620" w:lineRule="exact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   </w:t>
      </w:r>
    </w:p>
    <w:p>
      <w:pPr>
        <w:autoSpaceDE w:val="0"/>
        <w:spacing w:line="62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为规范民办教育发展，促进民办学校增强责任意识，2020年4月市教育局制定了《抚顺市民办学校年检办法》、《抚顺市校外培训机构黑白名单管理办法》，对民办学校</w:t>
      </w:r>
      <w:r>
        <w:rPr>
          <w:rFonts w:hint="eastAsia" w:ascii="方正仿宋简体" w:eastAsia="方正仿宋简体"/>
          <w:color w:val="000000"/>
          <w:sz w:val="32"/>
          <w:szCs w:val="32"/>
        </w:rPr>
        <w:t>年检的主要内容</w:t>
      </w:r>
      <w:r>
        <w:rPr>
          <w:rFonts w:hint="eastAsia" w:ascii="方正仿宋简体" w:eastAsia="方正仿宋简体"/>
          <w:sz w:val="32"/>
          <w:szCs w:val="32"/>
        </w:rPr>
        <w:t>、</w:t>
      </w:r>
      <w:r>
        <w:rPr>
          <w:rFonts w:hint="eastAsia" w:ascii="方正仿宋简体" w:eastAsia="方正仿宋简体"/>
          <w:color w:val="000000"/>
          <w:sz w:val="32"/>
          <w:szCs w:val="32"/>
        </w:rPr>
        <w:t>年检程序</w:t>
      </w:r>
      <w:r>
        <w:rPr>
          <w:rFonts w:hint="eastAsia" w:ascii="方正仿宋简体" w:eastAsia="方正仿宋简体"/>
          <w:sz w:val="32"/>
          <w:szCs w:val="32"/>
        </w:rPr>
        <w:t>、</w:t>
      </w:r>
      <w:r>
        <w:rPr>
          <w:rFonts w:hint="eastAsia" w:ascii="方正仿宋简体" w:eastAsia="方正仿宋简体"/>
          <w:color w:val="000000"/>
          <w:sz w:val="32"/>
          <w:szCs w:val="32"/>
        </w:rPr>
        <w:t>受检时间、需提交的材料和年检结果以及</w:t>
      </w:r>
      <w:r>
        <w:rPr>
          <w:rFonts w:hint="eastAsia" w:ascii="方正仿宋简体" w:eastAsia="方正仿宋简体"/>
          <w:sz w:val="32"/>
          <w:szCs w:val="32"/>
        </w:rPr>
        <w:t>校外培训机构黑白名单条件、黑白名单处理程序、黑白名单管理等方面</w:t>
      </w:r>
      <w:r>
        <w:rPr>
          <w:rFonts w:hint="eastAsia" w:ascii="方正仿宋简体" w:eastAsia="方正仿宋简体"/>
          <w:color w:val="000000"/>
          <w:sz w:val="32"/>
          <w:szCs w:val="32"/>
        </w:rPr>
        <w:t>作出了明确规定，为开展民办学校年检提供了政策依据。6月8日，</w:t>
      </w:r>
      <w:r>
        <w:rPr>
          <w:rFonts w:hint="eastAsia" w:ascii="方正仿宋简体" w:eastAsia="方正仿宋简体"/>
          <w:sz w:val="32"/>
          <w:szCs w:val="32"/>
        </w:rPr>
        <w:t>组织各县区教育局对全市民办义务教育学校、校外培训机构集中进行年检</w:t>
      </w:r>
      <w:r>
        <w:rPr>
          <w:rFonts w:hint="eastAsia" w:ascii="方正仿宋简体" w:eastAsia="方正仿宋简体"/>
          <w:sz w:val="32"/>
          <w:szCs w:val="32"/>
          <w:lang w:eastAsia="zh-CN"/>
        </w:rPr>
        <w:t>。现年检工作已经结束，有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422家校外培训机构通过年检</w:t>
      </w:r>
      <w:r>
        <w:rPr>
          <w:rFonts w:hint="eastAsia" w:ascii="方正仿宋简体" w:eastAsia="方正仿宋简体"/>
          <w:sz w:val="32"/>
          <w:szCs w:val="32"/>
        </w:rPr>
        <w:t>。依据《抚顺市校外培训机构黑白名单管理办法》，现将各县区校外培训机构白名单予以发布，接受社会监督。</w:t>
      </w:r>
    </w:p>
    <w:p>
      <w:pPr>
        <w:autoSpaceDE w:val="0"/>
        <w:spacing w:line="62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</w:p>
    <w:p>
      <w:pPr>
        <w:autoSpaceDE w:val="0"/>
        <w:spacing w:line="62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</w:p>
    <w:p>
      <w:pPr>
        <w:autoSpaceDE w:val="0"/>
        <w:spacing w:line="620" w:lineRule="exact"/>
        <w:ind w:firstLine="640" w:firstLineChars="200"/>
        <w:rPr>
          <w:rFonts w:hint="default" w:ascii="方正仿宋简体" w:eastAsia="方正仿宋简体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sz w:val="32"/>
          <w:szCs w:val="32"/>
        </w:rPr>
        <w:t xml:space="preserve">                   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方正仿宋简体" w:eastAsia="方正仿宋简体"/>
          <w:sz w:val="32"/>
          <w:szCs w:val="32"/>
          <w:lang w:val="en-US" w:eastAsia="zh-CN"/>
        </w:rPr>
        <w:t>抚顺市教育局</w:t>
      </w:r>
    </w:p>
    <w:p>
      <w:pPr>
        <w:autoSpaceDE w:val="0"/>
        <w:spacing w:line="620" w:lineRule="exact"/>
        <w:ind w:firstLine="4160" w:firstLineChars="13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 2020年11月16日</w:t>
      </w:r>
    </w:p>
    <w:p>
      <w:pPr>
        <w:spacing w:line="620" w:lineRule="exact"/>
        <w:rPr>
          <w:rFonts w:hint="eastAsia" w:ascii="方正仿宋简体" w:eastAsia="方正仿宋简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02F7"/>
    <w:rsid w:val="00175F50"/>
    <w:rsid w:val="003F0D97"/>
    <w:rsid w:val="004E0F92"/>
    <w:rsid w:val="004F05E5"/>
    <w:rsid w:val="00625123"/>
    <w:rsid w:val="006364F4"/>
    <w:rsid w:val="0081146A"/>
    <w:rsid w:val="00B67BAC"/>
    <w:rsid w:val="00E602F7"/>
    <w:rsid w:val="440B648F"/>
    <w:rsid w:val="4663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Malgun Gothic" w:hAnsi="Malgun Gothic" w:eastAsia="Malgun Gothic" w:cs="宋体"/>
      <w:kern w:val="0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52</Words>
  <Characters>300</Characters>
  <Lines>2</Lines>
  <Paragraphs>1</Paragraphs>
  <TotalTime>258</TotalTime>
  <ScaleCrop>false</ScaleCrop>
  <LinksUpToDate>false</LinksUpToDate>
  <CharactersWithSpaces>351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2020-11-16T01:32:00Z</dcterms:created>
  <dc:creator>freeuser</dc:creator>
  <cp:lastModifiedBy>Administrator</cp:lastModifiedBy>
  <dcterms:modified xsi:type="dcterms:W3CDTF">2020-11-17T07:59:59Z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