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hint="eastAsia"/>
          <w:b/>
          <w:bCs/>
          <w:color w:val="000000"/>
          <w:kern w:val="0"/>
          <w:sz w:val="44"/>
          <w:szCs w:val="44"/>
        </w:rPr>
      </w:pPr>
    </w:p>
    <w:p>
      <w:pPr>
        <w:widowControl/>
        <w:shd w:val="clear" w:color="auto" w:fill="FFFFFF"/>
        <w:jc w:val="center"/>
        <w:rPr>
          <w:rFonts w:hint="eastAsia" w:ascii="宋体" w:hAnsi="宋体"/>
          <w:b/>
          <w:bCs/>
          <w:color w:val="000000"/>
          <w:kern w:val="0"/>
          <w:sz w:val="44"/>
          <w:szCs w:val="44"/>
        </w:rPr>
      </w:pPr>
      <w:r>
        <w:rPr>
          <w:b/>
          <w:bCs/>
          <w:color w:val="000000"/>
          <w:kern w:val="0"/>
          <w:sz w:val="44"/>
          <w:szCs w:val="44"/>
        </w:rPr>
        <w:t>202</w:t>
      </w:r>
      <w:r>
        <w:rPr>
          <w:rFonts w:hint="eastAsia"/>
          <w:b/>
          <w:bCs/>
          <w:color w:val="000000"/>
          <w:kern w:val="0"/>
          <w:sz w:val="44"/>
          <w:szCs w:val="44"/>
          <w:lang w:val="en-US" w:eastAsia="zh-CN"/>
        </w:rPr>
        <w:t>5</w:t>
      </w:r>
      <w:r>
        <w:rPr>
          <w:rFonts w:hint="eastAsia" w:ascii="宋体" w:hAnsi="宋体"/>
          <w:b/>
          <w:bCs/>
          <w:color w:val="000000"/>
          <w:kern w:val="0"/>
          <w:sz w:val="44"/>
          <w:szCs w:val="44"/>
        </w:rPr>
        <w:t>年抚顺市教育局预算公开说明</w:t>
      </w:r>
    </w:p>
    <w:p>
      <w:pPr>
        <w:widowControl/>
        <w:shd w:val="clear" w:color="auto" w:fill="FFFFFF"/>
        <w:jc w:val="center"/>
        <w:rPr>
          <w:color w:val="000000"/>
          <w:kern w:val="0"/>
          <w:szCs w:val="21"/>
        </w:rPr>
      </w:pPr>
    </w:p>
    <w:p>
      <w:pPr>
        <w:widowControl/>
        <w:shd w:val="clear" w:color="auto" w:fill="FFFFFF"/>
        <w:spacing w:line="315" w:lineRule="atLeast"/>
        <w:ind w:firstLine="422"/>
        <w:jc w:val="left"/>
        <w:rPr>
          <w:color w:val="000000"/>
          <w:kern w:val="0"/>
          <w:szCs w:val="21"/>
        </w:rPr>
      </w:pPr>
      <w:r>
        <w:rPr>
          <w:rFonts w:hint="eastAsia" w:ascii="宋体" w:hAnsi="宋体"/>
          <w:b/>
          <w:bCs/>
          <w:color w:val="000000"/>
          <w:kern w:val="0"/>
          <w:sz w:val="30"/>
          <w:szCs w:val="30"/>
        </w:rPr>
        <w:t>第一部分 部门概况</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一、部门主要职能</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二、部门预算单位构成</w:t>
      </w:r>
    </w:p>
    <w:p>
      <w:pPr>
        <w:widowControl/>
        <w:shd w:val="clear" w:color="auto" w:fill="FFFFFF"/>
        <w:spacing w:line="315" w:lineRule="atLeast"/>
        <w:ind w:firstLine="422"/>
        <w:jc w:val="left"/>
        <w:rPr>
          <w:color w:val="000000"/>
          <w:kern w:val="0"/>
          <w:szCs w:val="21"/>
        </w:rPr>
      </w:pPr>
      <w:r>
        <w:rPr>
          <w:rFonts w:hint="eastAsia" w:ascii="宋体" w:hAnsi="宋体"/>
          <w:b/>
          <w:bCs/>
          <w:color w:val="000000"/>
          <w:kern w:val="0"/>
          <w:sz w:val="30"/>
          <w:szCs w:val="30"/>
        </w:rPr>
        <w:t>第二部分202</w:t>
      </w:r>
      <w:r>
        <w:rPr>
          <w:rFonts w:hint="eastAsia" w:ascii="宋体" w:hAnsi="宋体"/>
          <w:b/>
          <w:bCs/>
          <w:color w:val="000000"/>
          <w:kern w:val="0"/>
          <w:sz w:val="30"/>
          <w:szCs w:val="30"/>
          <w:lang w:val="en-US" w:eastAsia="zh-CN"/>
        </w:rPr>
        <w:t>5</w:t>
      </w:r>
      <w:r>
        <w:rPr>
          <w:rFonts w:hint="eastAsia" w:ascii="宋体" w:hAnsi="宋体"/>
          <w:b/>
          <w:bCs/>
          <w:color w:val="000000"/>
          <w:kern w:val="0"/>
          <w:sz w:val="30"/>
          <w:szCs w:val="30"/>
        </w:rPr>
        <w:t>年部门预算表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一、202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年收支预算总表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二、202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年收入预算总表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三、202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年支出预算总表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四、202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年财政拨款收支预算总表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五、202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年一般公共预算支出表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六、202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年一般公共预算基本支出表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七、202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年一般公共预算“三公”经费支出表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八、202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年政府性基金预算支出表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九、202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年项目支出预算表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十、202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年支出功能分类预算表</w:t>
      </w:r>
    </w:p>
    <w:p>
      <w:pPr>
        <w:widowControl/>
        <w:shd w:val="clear" w:color="auto" w:fill="FFFFFF"/>
        <w:spacing w:line="315" w:lineRule="atLeast"/>
        <w:ind w:firstLine="420"/>
        <w:jc w:val="left"/>
        <w:rPr>
          <w:rFonts w:hint="eastAsia" w:ascii="宋体" w:hAnsi="宋体"/>
          <w:color w:val="000000"/>
          <w:kern w:val="0"/>
          <w:sz w:val="30"/>
          <w:szCs w:val="30"/>
        </w:rPr>
      </w:pPr>
      <w:r>
        <w:rPr>
          <w:rFonts w:hint="eastAsia" w:ascii="宋体" w:hAnsi="宋体"/>
          <w:color w:val="000000"/>
          <w:kern w:val="0"/>
          <w:sz w:val="30"/>
          <w:szCs w:val="30"/>
        </w:rPr>
        <w:t>十一、202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年支出经济分类预算表（政府预算）</w:t>
      </w:r>
    </w:p>
    <w:p>
      <w:pPr>
        <w:widowControl/>
        <w:shd w:val="clear" w:color="auto" w:fill="FFFFFF"/>
        <w:spacing w:line="315" w:lineRule="atLeast"/>
        <w:ind w:firstLine="420"/>
        <w:jc w:val="left"/>
        <w:rPr>
          <w:rFonts w:hint="eastAsia" w:ascii="宋体" w:hAnsi="宋体"/>
          <w:color w:val="000000"/>
          <w:kern w:val="0"/>
          <w:sz w:val="30"/>
          <w:szCs w:val="30"/>
        </w:rPr>
      </w:pPr>
      <w:r>
        <w:rPr>
          <w:rFonts w:hint="eastAsia" w:ascii="宋体" w:hAnsi="宋体"/>
          <w:color w:val="000000"/>
          <w:kern w:val="0"/>
          <w:sz w:val="30"/>
          <w:szCs w:val="30"/>
        </w:rPr>
        <w:t>十二、202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年支出经济分类预算表（部门预算）</w:t>
      </w:r>
    </w:p>
    <w:p>
      <w:pPr>
        <w:widowControl/>
        <w:shd w:val="clear" w:color="auto" w:fill="FFFFFF"/>
        <w:spacing w:line="315" w:lineRule="atLeast"/>
        <w:ind w:firstLine="420"/>
        <w:jc w:val="left"/>
        <w:rPr>
          <w:rFonts w:hint="eastAsia" w:ascii="宋体" w:hAnsi="宋体"/>
          <w:color w:val="000000"/>
          <w:kern w:val="0"/>
          <w:sz w:val="30"/>
          <w:szCs w:val="30"/>
        </w:rPr>
      </w:pPr>
      <w:r>
        <w:rPr>
          <w:rFonts w:hint="eastAsia" w:ascii="宋体" w:hAnsi="宋体"/>
          <w:color w:val="000000"/>
          <w:kern w:val="0"/>
          <w:sz w:val="30"/>
          <w:szCs w:val="30"/>
        </w:rPr>
        <w:t>十三、202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年债务支出预算表</w:t>
      </w:r>
    </w:p>
    <w:p>
      <w:pPr>
        <w:widowControl/>
        <w:shd w:val="clear" w:color="auto" w:fill="FFFFFF"/>
        <w:spacing w:line="315" w:lineRule="atLeast"/>
        <w:ind w:firstLine="420"/>
        <w:jc w:val="left"/>
        <w:rPr>
          <w:rFonts w:hint="eastAsia" w:ascii="宋体" w:hAnsi="宋体"/>
          <w:color w:val="000000"/>
          <w:kern w:val="0"/>
          <w:sz w:val="30"/>
          <w:szCs w:val="30"/>
        </w:rPr>
      </w:pPr>
      <w:r>
        <w:rPr>
          <w:rFonts w:hint="eastAsia" w:ascii="宋体" w:hAnsi="宋体"/>
          <w:color w:val="000000"/>
          <w:kern w:val="0"/>
          <w:sz w:val="30"/>
          <w:szCs w:val="30"/>
        </w:rPr>
        <w:t>十四、202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年政府采购支出预算表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十五、202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年政府购买服务支出预算表</w:t>
      </w:r>
    </w:p>
    <w:p>
      <w:pPr>
        <w:widowControl/>
        <w:shd w:val="clear" w:color="auto" w:fill="FFFFFF"/>
        <w:spacing w:line="315" w:lineRule="atLeast"/>
        <w:ind w:firstLine="420"/>
        <w:jc w:val="left"/>
        <w:rPr>
          <w:color w:val="000000"/>
          <w:kern w:val="0"/>
          <w:szCs w:val="21"/>
        </w:rPr>
      </w:pPr>
      <w:r>
        <w:rPr>
          <w:rFonts w:hint="eastAsia" w:ascii="宋体" w:hAnsi="宋体"/>
          <w:color w:val="000000"/>
          <w:kern w:val="0"/>
          <w:sz w:val="30"/>
          <w:szCs w:val="30"/>
        </w:rPr>
        <w:t>十六、202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年部门（单位）整体绩效目标表</w:t>
      </w:r>
    </w:p>
    <w:p>
      <w:pPr>
        <w:widowControl/>
        <w:shd w:val="clear" w:color="auto" w:fill="FFFFFF"/>
        <w:spacing w:line="315" w:lineRule="atLeast"/>
        <w:ind w:firstLine="420"/>
        <w:jc w:val="left"/>
        <w:rPr>
          <w:rFonts w:hint="eastAsia" w:ascii="宋体" w:hAnsi="宋体"/>
          <w:color w:val="000000"/>
          <w:kern w:val="0"/>
          <w:sz w:val="30"/>
          <w:szCs w:val="30"/>
        </w:rPr>
      </w:pPr>
      <w:r>
        <w:rPr>
          <w:rFonts w:hint="eastAsia" w:ascii="宋体" w:hAnsi="宋体"/>
          <w:color w:val="000000"/>
          <w:kern w:val="0"/>
          <w:sz w:val="30"/>
          <w:szCs w:val="30"/>
        </w:rPr>
        <w:t>十七、202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年部门预算项目（政策）绩效目标表</w:t>
      </w:r>
    </w:p>
    <w:p>
      <w:pPr>
        <w:widowControl/>
        <w:shd w:val="clear" w:color="auto" w:fill="FFFFFF"/>
        <w:spacing w:line="315" w:lineRule="atLeast"/>
        <w:ind w:firstLine="422"/>
        <w:jc w:val="left"/>
        <w:rPr>
          <w:rFonts w:hint="eastAsia" w:ascii="宋体" w:hAnsi="宋体"/>
          <w:color w:val="000000"/>
          <w:kern w:val="0"/>
          <w:sz w:val="30"/>
          <w:szCs w:val="30"/>
          <w:lang w:val="en-US" w:eastAsia="zh-CN"/>
        </w:rPr>
      </w:pPr>
      <w:r>
        <w:rPr>
          <w:rFonts w:hint="eastAsia" w:ascii="宋体" w:hAnsi="宋体"/>
          <w:color w:val="000000"/>
          <w:kern w:val="0"/>
          <w:sz w:val="30"/>
          <w:szCs w:val="30"/>
          <w:lang w:eastAsia="zh-CN"/>
        </w:rPr>
        <w:t>十八、</w:t>
      </w:r>
      <w:r>
        <w:rPr>
          <w:rFonts w:hint="eastAsia" w:ascii="宋体" w:hAnsi="宋体"/>
          <w:color w:val="000000"/>
          <w:kern w:val="0"/>
          <w:sz w:val="30"/>
          <w:szCs w:val="30"/>
          <w:lang w:val="en-US" w:eastAsia="zh-CN"/>
        </w:rPr>
        <w:t>2025年部门管理专项资金预算表</w:t>
      </w:r>
    </w:p>
    <w:p>
      <w:pPr>
        <w:widowControl/>
        <w:shd w:val="clear" w:color="auto" w:fill="FFFFFF"/>
        <w:spacing w:line="315" w:lineRule="atLeast"/>
        <w:ind w:firstLine="422"/>
        <w:jc w:val="left"/>
        <w:rPr>
          <w:color w:val="000000"/>
          <w:kern w:val="0"/>
          <w:szCs w:val="21"/>
        </w:rPr>
      </w:pPr>
      <w:r>
        <w:rPr>
          <w:rFonts w:hint="eastAsia" w:ascii="宋体" w:hAnsi="宋体"/>
          <w:b/>
          <w:bCs/>
          <w:color w:val="000000"/>
          <w:kern w:val="0"/>
          <w:sz w:val="30"/>
          <w:szCs w:val="30"/>
        </w:rPr>
        <w:t>第三部分  202</w:t>
      </w:r>
      <w:r>
        <w:rPr>
          <w:rFonts w:hint="eastAsia" w:ascii="宋体" w:hAnsi="宋体"/>
          <w:b/>
          <w:bCs/>
          <w:color w:val="000000"/>
          <w:kern w:val="0"/>
          <w:sz w:val="30"/>
          <w:szCs w:val="30"/>
          <w:lang w:val="en-US" w:eastAsia="zh-CN"/>
        </w:rPr>
        <w:t>5</w:t>
      </w:r>
      <w:r>
        <w:rPr>
          <w:rFonts w:hint="eastAsia" w:ascii="宋体" w:hAnsi="宋体"/>
          <w:b/>
          <w:bCs/>
          <w:color w:val="000000"/>
          <w:kern w:val="0"/>
          <w:sz w:val="30"/>
          <w:szCs w:val="30"/>
        </w:rPr>
        <w:t>年部门预算情况说明</w:t>
      </w:r>
    </w:p>
    <w:p>
      <w:pPr>
        <w:widowControl/>
        <w:shd w:val="clear" w:color="auto" w:fill="FFFFFF"/>
        <w:spacing w:line="315" w:lineRule="atLeast"/>
        <w:ind w:firstLine="422"/>
        <w:jc w:val="left"/>
        <w:rPr>
          <w:color w:val="000000"/>
          <w:kern w:val="0"/>
          <w:szCs w:val="21"/>
        </w:rPr>
      </w:pPr>
      <w:r>
        <w:rPr>
          <w:rFonts w:hint="eastAsia" w:ascii="宋体" w:hAnsi="宋体"/>
          <w:b/>
          <w:bCs/>
          <w:color w:val="000000"/>
          <w:kern w:val="0"/>
          <w:sz w:val="30"/>
          <w:szCs w:val="30"/>
        </w:rPr>
        <w:t>第四部分  名词解释</w:t>
      </w:r>
    </w:p>
    <w:p>
      <w:pPr>
        <w:widowControl/>
        <w:shd w:val="clear" w:color="auto" w:fill="FFFFFF"/>
        <w:spacing w:line="315" w:lineRule="atLeast"/>
        <w:jc w:val="center"/>
        <w:rPr>
          <w:color w:val="000000"/>
          <w:kern w:val="0"/>
          <w:szCs w:val="21"/>
        </w:rPr>
      </w:pPr>
      <w:r>
        <w:rPr>
          <w:rFonts w:hint="eastAsia" w:ascii="宋体" w:hAnsi="宋体"/>
          <w:b/>
          <w:bCs/>
          <w:color w:val="000000"/>
          <w:kern w:val="0"/>
          <w:sz w:val="30"/>
          <w:szCs w:val="30"/>
        </w:rPr>
        <w:t>第一部分 抚顺市教育局概况</w:t>
      </w:r>
    </w:p>
    <w:p>
      <w:pPr>
        <w:widowControl/>
        <w:shd w:val="clear" w:color="auto" w:fill="FFFFFF"/>
        <w:spacing w:line="315" w:lineRule="atLeast"/>
        <w:jc w:val="left"/>
        <w:rPr>
          <w:color w:val="000000"/>
          <w:kern w:val="0"/>
          <w:szCs w:val="21"/>
        </w:rPr>
      </w:pPr>
      <w:r>
        <w:rPr>
          <w:rFonts w:hint="eastAsia" w:ascii="宋体" w:hAnsi="宋体"/>
          <w:b/>
          <w:bCs/>
          <w:color w:val="000000"/>
          <w:kern w:val="0"/>
          <w:sz w:val="30"/>
          <w:szCs w:val="30"/>
        </w:rPr>
        <w:t>    一、部门主要职责</w:t>
      </w:r>
    </w:p>
    <w:p>
      <w:pPr>
        <w:widowControl/>
        <w:shd w:val="clear" w:color="auto" w:fill="FFFFFF"/>
        <w:spacing w:line="315" w:lineRule="atLeast"/>
        <w:ind w:firstLine="600" w:firstLineChars="200"/>
        <w:jc w:val="left"/>
        <w:rPr>
          <w:rFonts w:hint="eastAsia" w:ascii="宋体" w:hAnsi="宋体"/>
          <w:color w:val="000000"/>
          <w:kern w:val="0"/>
          <w:sz w:val="30"/>
          <w:szCs w:val="30"/>
        </w:rPr>
      </w:pPr>
      <w:r>
        <w:rPr>
          <w:rFonts w:hint="eastAsia" w:ascii="宋体" w:hAnsi="宋体"/>
          <w:color w:val="000000"/>
          <w:kern w:val="0"/>
          <w:sz w:val="30"/>
          <w:szCs w:val="30"/>
        </w:rPr>
        <w:t>1.贯彻执行党和国家的教育改革与发展方针、政策和规划，落实国家和省有关法律、法规和规章；拟订全市教育改革与发展规划，起草有关地方性法规、规章，并组织实施和监督检查。</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2.负责全市各级各类教育的统筹规划和协调管理，指导教育教学改革，负责全市教育基本信息的统计、分析和发布。</w:t>
      </w:r>
    </w:p>
    <w:p>
      <w:pPr>
        <w:widowControl/>
        <w:shd w:val="clear" w:color="auto" w:fill="FFFFFF"/>
        <w:spacing w:line="315" w:lineRule="atLeast"/>
        <w:ind w:firstLine="570" w:firstLineChars="190"/>
        <w:jc w:val="left"/>
        <w:rPr>
          <w:rFonts w:ascii="宋体" w:hAnsi="宋体"/>
          <w:color w:val="000000"/>
          <w:kern w:val="0"/>
          <w:sz w:val="30"/>
          <w:szCs w:val="30"/>
        </w:rPr>
      </w:pPr>
      <w:r>
        <w:rPr>
          <w:rFonts w:hint="eastAsia" w:ascii="宋体" w:hAnsi="宋体"/>
          <w:color w:val="000000"/>
          <w:kern w:val="0"/>
          <w:sz w:val="30"/>
          <w:szCs w:val="30"/>
        </w:rPr>
        <w:t>3.指导全市教育督导工作，负责组织和指导对中等及中等以下教育的督导检查和评估验收工作，负责全市基础教育发展水平和质量的监测工作。</w:t>
      </w:r>
    </w:p>
    <w:p>
      <w:pPr>
        <w:widowControl/>
        <w:shd w:val="clear" w:color="auto" w:fill="FFFFFF"/>
        <w:spacing w:line="315" w:lineRule="atLeast"/>
        <w:ind w:firstLine="570" w:firstLineChars="190"/>
        <w:jc w:val="left"/>
        <w:rPr>
          <w:rFonts w:ascii="宋体" w:hAnsi="宋体"/>
          <w:color w:val="000000"/>
          <w:kern w:val="0"/>
          <w:sz w:val="30"/>
          <w:szCs w:val="30"/>
        </w:rPr>
      </w:pPr>
      <w:r>
        <w:rPr>
          <w:rFonts w:hint="eastAsia" w:ascii="宋体" w:hAnsi="宋体"/>
          <w:color w:val="000000"/>
          <w:kern w:val="0"/>
          <w:sz w:val="30"/>
          <w:szCs w:val="30"/>
        </w:rPr>
        <w:t>4.负责管理本部门教育经费，参与拟订筹措教育经费、教育拨款、教育基建投资的政策，监测全市教育经费的筹措和使用情况。</w:t>
      </w:r>
    </w:p>
    <w:p>
      <w:pPr>
        <w:widowControl/>
        <w:shd w:val="clear" w:color="auto" w:fill="FFFFFF"/>
        <w:spacing w:line="315" w:lineRule="atLeast"/>
        <w:ind w:firstLine="570" w:firstLineChars="190"/>
        <w:jc w:val="left"/>
        <w:rPr>
          <w:rFonts w:ascii="宋体" w:hAnsi="宋体"/>
          <w:color w:val="000000"/>
          <w:kern w:val="0"/>
          <w:sz w:val="30"/>
          <w:szCs w:val="30"/>
        </w:rPr>
      </w:pPr>
      <w:r>
        <w:rPr>
          <w:rFonts w:hint="eastAsia" w:ascii="宋体" w:hAnsi="宋体"/>
          <w:color w:val="000000"/>
          <w:kern w:val="0"/>
          <w:sz w:val="30"/>
          <w:szCs w:val="30"/>
        </w:rPr>
        <w:t>5.指导全市各级各类学校的思想政治工作、德育工作、体育卫生与艺术教育工作及国防教育工作。指导学校安全工作。</w:t>
      </w:r>
    </w:p>
    <w:p>
      <w:pPr>
        <w:widowControl/>
        <w:shd w:val="clear" w:color="auto" w:fill="FFFFFF"/>
        <w:spacing w:line="315" w:lineRule="atLeast"/>
        <w:ind w:firstLine="570" w:firstLineChars="190"/>
        <w:jc w:val="left"/>
        <w:rPr>
          <w:rFonts w:ascii="宋体" w:hAnsi="宋体"/>
          <w:color w:val="000000"/>
          <w:kern w:val="0"/>
          <w:sz w:val="30"/>
          <w:szCs w:val="30"/>
        </w:rPr>
      </w:pPr>
      <w:r>
        <w:rPr>
          <w:rFonts w:hint="eastAsia" w:ascii="宋体" w:hAnsi="宋体"/>
          <w:color w:val="000000"/>
          <w:kern w:val="0"/>
          <w:sz w:val="30"/>
          <w:szCs w:val="30"/>
        </w:rPr>
        <w:t>6.主管全市的教师工作，统筹规划和指导教育系统人才队伍建设工作。</w:t>
      </w:r>
    </w:p>
    <w:p>
      <w:pPr>
        <w:widowControl/>
        <w:shd w:val="clear" w:color="auto" w:fill="FFFFFF"/>
        <w:spacing w:line="315" w:lineRule="atLeast"/>
        <w:ind w:firstLine="570" w:firstLineChars="190"/>
        <w:jc w:val="left"/>
        <w:rPr>
          <w:rFonts w:ascii="宋体" w:hAnsi="宋体"/>
          <w:color w:val="000000"/>
          <w:kern w:val="0"/>
          <w:sz w:val="30"/>
          <w:szCs w:val="30"/>
        </w:rPr>
      </w:pPr>
      <w:r>
        <w:rPr>
          <w:rFonts w:hint="eastAsia" w:ascii="宋体" w:hAnsi="宋体"/>
          <w:color w:val="000000"/>
          <w:kern w:val="0"/>
          <w:sz w:val="30"/>
          <w:szCs w:val="30"/>
        </w:rPr>
        <w:t>7.会同有关部门拟定普通高校、成人高等学校、中等专业学校招生计划，制定高中学校招生计划，组织国家教育统一考试，做好师范类毕业生就业指导。</w:t>
      </w:r>
    </w:p>
    <w:p>
      <w:pPr>
        <w:widowControl/>
        <w:shd w:val="clear" w:color="auto" w:fill="FFFFFF"/>
        <w:spacing w:line="315" w:lineRule="atLeast"/>
        <w:ind w:firstLine="570" w:firstLineChars="190"/>
        <w:jc w:val="left"/>
        <w:rPr>
          <w:rFonts w:ascii="宋体" w:hAnsi="宋体"/>
          <w:color w:val="000000"/>
          <w:kern w:val="0"/>
          <w:sz w:val="30"/>
          <w:szCs w:val="30"/>
        </w:rPr>
      </w:pPr>
      <w:r>
        <w:rPr>
          <w:rFonts w:hint="eastAsia" w:ascii="宋体" w:hAnsi="宋体"/>
          <w:color w:val="000000"/>
          <w:kern w:val="0"/>
          <w:sz w:val="30"/>
          <w:szCs w:val="30"/>
        </w:rPr>
        <w:t>8.承担国家、省下达的重大教育科研项目，指导教育系统教科研成果转化工作。</w:t>
      </w:r>
    </w:p>
    <w:p>
      <w:pPr>
        <w:widowControl/>
        <w:shd w:val="clear" w:color="auto" w:fill="FFFFFF"/>
        <w:spacing w:line="315" w:lineRule="atLeast"/>
        <w:ind w:firstLine="570" w:firstLineChars="190"/>
        <w:jc w:val="left"/>
        <w:rPr>
          <w:rFonts w:hint="eastAsia" w:ascii="宋体" w:hAnsi="宋体"/>
          <w:sz w:val="30"/>
          <w:szCs w:val="30"/>
        </w:rPr>
      </w:pPr>
      <w:r>
        <w:rPr>
          <w:rFonts w:hint="eastAsia" w:ascii="宋体" w:hAnsi="宋体"/>
          <w:color w:val="000000"/>
          <w:kern w:val="0"/>
          <w:sz w:val="30"/>
          <w:szCs w:val="30"/>
        </w:rPr>
        <w:t>9.承办市政府交办的其他事项。</w:t>
      </w:r>
    </w:p>
    <w:p>
      <w:pPr>
        <w:widowControl/>
        <w:shd w:val="clear" w:color="auto" w:fill="FFFFFF"/>
        <w:spacing w:line="315" w:lineRule="atLeast"/>
        <w:rPr>
          <w:color w:val="000000"/>
          <w:kern w:val="0"/>
          <w:szCs w:val="21"/>
        </w:rPr>
      </w:pPr>
      <w:r>
        <w:rPr>
          <w:rFonts w:hint="eastAsia" w:ascii="宋体" w:hAnsi="宋体"/>
          <w:color w:val="000000"/>
          <w:kern w:val="0"/>
          <w:sz w:val="30"/>
          <w:szCs w:val="30"/>
        </w:rPr>
        <w:t> </w:t>
      </w:r>
      <w:r>
        <w:rPr>
          <w:rFonts w:hint="eastAsia" w:ascii="宋体" w:hAnsi="宋体"/>
          <w:b/>
          <w:bCs/>
          <w:color w:val="000000"/>
          <w:kern w:val="0"/>
          <w:sz w:val="30"/>
          <w:szCs w:val="30"/>
        </w:rPr>
        <w:t>   二、部门预算单位构成</w:t>
      </w:r>
    </w:p>
    <w:p>
      <w:pPr>
        <w:widowControl/>
        <w:shd w:val="clear" w:color="auto" w:fill="FFFFFF"/>
        <w:spacing w:line="315" w:lineRule="atLeast"/>
        <w:ind w:left="596" w:leftChars="284"/>
        <w:jc w:val="left"/>
        <w:rPr>
          <w:rFonts w:hint="eastAsia" w:ascii="宋体" w:hAnsi="宋体"/>
          <w:color w:val="000000"/>
          <w:kern w:val="0"/>
          <w:sz w:val="30"/>
          <w:szCs w:val="30"/>
        </w:rPr>
      </w:pPr>
      <w:r>
        <w:rPr>
          <w:rFonts w:hint="eastAsia" w:ascii="宋体" w:hAnsi="宋体"/>
          <w:color w:val="000000"/>
          <w:kern w:val="0"/>
          <w:sz w:val="30"/>
          <w:szCs w:val="30"/>
        </w:rPr>
        <w:t>本次纳入202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年部门预算编制范围的二级预算单位包括：</w:t>
      </w:r>
    </w:p>
    <w:p>
      <w:pPr>
        <w:widowControl/>
        <w:shd w:val="clear" w:color="auto" w:fill="FFFFFF"/>
        <w:spacing w:line="315" w:lineRule="atLeast"/>
        <w:ind w:left="596" w:leftChars="284"/>
        <w:jc w:val="left"/>
        <w:rPr>
          <w:rFonts w:hint="eastAsia" w:ascii="宋体" w:hAnsi="宋体"/>
          <w:color w:val="000000"/>
          <w:kern w:val="0"/>
          <w:sz w:val="30"/>
          <w:szCs w:val="30"/>
        </w:rPr>
      </w:pPr>
      <w:r>
        <w:rPr>
          <w:rFonts w:hint="eastAsia" w:ascii="宋体" w:hAnsi="宋体"/>
          <w:color w:val="000000"/>
          <w:kern w:val="0"/>
          <w:sz w:val="30"/>
          <w:szCs w:val="30"/>
        </w:rPr>
        <w:t>1、辽宁省抚顺市教育局（本级）</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2、辽宁省抚顺市实验小学校</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3、辽宁省抚顺市教师进修学院附属小学校</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4、辽宁省抚顺市新华朝鲜族小学</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5、辽宁省抚顺市实验中学</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6、辽宁省抚顺市教师进修学院附属中学</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7、辽宁省抚顺市第一中学</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8、辽宁省抚顺市第二中学</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9、辽宁省抚顺市第五中学</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10、辽宁省抚顺市第六中学</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11、辽宁省抚顺市青少年素质教育学校</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12、辽宁省抚顺市第十中学</w:t>
      </w:r>
    </w:p>
    <w:p>
      <w:pPr>
        <w:widowControl/>
        <w:shd w:val="clear" w:color="auto" w:fill="FFFFFF"/>
        <w:spacing w:line="315" w:lineRule="atLeast"/>
        <w:ind w:firstLine="600" w:firstLineChars="200"/>
        <w:jc w:val="left"/>
        <w:rPr>
          <w:rFonts w:hint="eastAsia" w:ascii="宋体" w:hAnsi="宋体"/>
          <w:color w:val="000000"/>
          <w:kern w:val="0"/>
          <w:sz w:val="30"/>
          <w:szCs w:val="30"/>
        </w:rPr>
      </w:pPr>
      <w:r>
        <w:rPr>
          <w:rFonts w:hint="eastAsia" w:ascii="宋体" w:hAnsi="宋体"/>
          <w:color w:val="000000"/>
          <w:kern w:val="0"/>
          <w:sz w:val="30"/>
          <w:szCs w:val="30"/>
        </w:rPr>
        <w:t>13、辽宁省抚顺市第十二中学</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14、辽宁省抚顺市朝鲜族第一中学</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15、辽宁省抚顺市第一中等职业技术专业学校</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16、辽宁省抚顺市特殊教育学校</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rPr>
        <w:t>1</w:t>
      </w:r>
      <w:r>
        <w:rPr>
          <w:rFonts w:hint="eastAsia" w:ascii="宋体" w:hAnsi="宋体"/>
          <w:color w:val="000000"/>
          <w:kern w:val="0"/>
          <w:sz w:val="30"/>
          <w:szCs w:val="30"/>
          <w:lang w:val="en-US" w:eastAsia="zh-CN"/>
        </w:rPr>
        <w:t>7</w:t>
      </w:r>
      <w:r>
        <w:rPr>
          <w:rFonts w:hint="eastAsia" w:ascii="宋体" w:hAnsi="宋体"/>
          <w:color w:val="000000"/>
          <w:kern w:val="0"/>
          <w:sz w:val="30"/>
          <w:szCs w:val="30"/>
        </w:rPr>
        <w:t>、辽宁省抚顺市工读学校</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lang w:val="en-US" w:eastAsia="zh-CN"/>
        </w:rPr>
        <w:t>18</w:t>
      </w:r>
      <w:r>
        <w:rPr>
          <w:rFonts w:hint="eastAsia" w:ascii="宋体" w:hAnsi="宋体"/>
          <w:color w:val="000000"/>
          <w:kern w:val="0"/>
          <w:sz w:val="30"/>
          <w:szCs w:val="30"/>
        </w:rPr>
        <w:t>、辽宁省抚顺市东洲高级中学</w:t>
      </w:r>
    </w:p>
    <w:p>
      <w:pPr>
        <w:widowControl/>
        <w:shd w:val="clear" w:color="auto" w:fill="FFFFFF"/>
        <w:spacing w:line="315" w:lineRule="atLeast"/>
        <w:ind w:firstLine="570" w:firstLineChars="190"/>
        <w:jc w:val="left"/>
        <w:rPr>
          <w:rFonts w:hint="eastAsia" w:ascii="宋体" w:hAnsi="宋体"/>
          <w:color w:val="000000"/>
          <w:kern w:val="0"/>
          <w:sz w:val="30"/>
          <w:szCs w:val="30"/>
        </w:rPr>
      </w:pPr>
      <w:r>
        <w:rPr>
          <w:rFonts w:hint="eastAsia" w:ascii="宋体" w:hAnsi="宋体"/>
          <w:color w:val="000000"/>
          <w:kern w:val="0"/>
          <w:sz w:val="30"/>
          <w:szCs w:val="30"/>
          <w:lang w:val="en-US" w:eastAsia="zh-CN"/>
        </w:rPr>
        <w:t>19</w:t>
      </w:r>
      <w:r>
        <w:rPr>
          <w:rFonts w:hint="eastAsia" w:ascii="宋体" w:hAnsi="宋体"/>
          <w:color w:val="000000"/>
          <w:kern w:val="0"/>
          <w:sz w:val="30"/>
          <w:szCs w:val="30"/>
        </w:rPr>
        <w:t>、辽宁省抚顺市雷锋高级中学</w:t>
      </w:r>
    </w:p>
    <w:p>
      <w:pPr>
        <w:widowControl/>
        <w:shd w:val="clear" w:color="auto" w:fill="FFFFFF"/>
        <w:ind w:firstLine="600" w:firstLineChars="200"/>
        <w:rPr>
          <w:rFonts w:hint="eastAsia" w:ascii="宋体" w:hAnsi="宋体"/>
          <w:color w:val="000000"/>
          <w:kern w:val="0"/>
          <w:sz w:val="30"/>
          <w:szCs w:val="30"/>
        </w:rPr>
      </w:pPr>
      <w:r>
        <w:rPr>
          <w:rFonts w:hint="eastAsia" w:ascii="宋体" w:hAnsi="宋体"/>
          <w:color w:val="000000"/>
          <w:kern w:val="0"/>
          <w:sz w:val="30"/>
          <w:szCs w:val="30"/>
        </w:rPr>
        <w:t>2</w:t>
      </w:r>
      <w:r>
        <w:rPr>
          <w:rFonts w:hint="eastAsia" w:ascii="宋体" w:hAnsi="宋体"/>
          <w:color w:val="000000"/>
          <w:kern w:val="0"/>
          <w:sz w:val="30"/>
          <w:szCs w:val="30"/>
          <w:lang w:val="en-US" w:eastAsia="zh-CN"/>
        </w:rPr>
        <w:t>0</w:t>
      </w:r>
      <w:r>
        <w:rPr>
          <w:rFonts w:hint="eastAsia" w:ascii="宋体" w:hAnsi="宋体"/>
          <w:color w:val="000000"/>
          <w:kern w:val="0"/>
          <w:sz w:val="30"/>
          <w:szCs w:val="30"/>
        </w:rPr>
        <w:t>、辽宁省抚顺市招生考试委员会办公室</w:t>
      </w:r>
    </w:p>
    <w:p>
      <w:pPr>
        <w:widowControl/>
        <w:shd w:val="clear" w:color="auto" w:fill="FFFFFF"/>
        <w:ind w:firstLine="600" w:firstLineChars="200"/>
        <w:rPr>
          <w:rFonts w:hint="eastAsia" w:ascii="宋体" w:hAnsi="宋体"/>
          <w:color w:val="000000"/>
          <w:kern w:val="0"/>
          <w:sz w:val="30"/>
          <w:szCs w:val="30"/>
        </w:rPr>
      </w:pPr>
      <w:r>
        <w:rPr>
          <w:rFonts w:hint="eastAsia" w:ascii="宋体" w:hAnsi="宋体"/>
          <w:color w:val="000000"/>
          <w:kern w:val="0"/>
          <w:sz w:val="30"/>
          <w:szCs w:val="30"/>
        </w:rPr>
        <w:t>2</w:t>
      </w:r>
      <w:r>
        <w:rPr>
          <w:rFonts w:hint="eastAsia" w:ascii="宋体" w:hAnsi="宋体"/>
          <w:color w:val="000000"/>
          <w:kern w:val="0"/>
          <w:sz w:val="30"/>
          <w:szCs w:val="30"/>
          <w:lang w:val="en-US" w:eastAsia="zh-CN"/>
        </w:rPr>
        <w:t>1</w:t>
      </w:r>
      <w:r>
        <w:rPr>
          <w:rFonts w:hint="eastAsia" w:ascii="宋体" w:hAnsi="宋体"/>
          <w:color w:val="000000"/>
          <w:kern w:val="0"/>
          <w:sz w:val="30"/>
          <w:szCs w:val="30"/>
        </w:rPr>
        <w:t>、辽宁省抚顺市幼儿园</w:t>
      </w:r>
    </w:p>
    <w:p>
      <w:pPr>
        <w:widowControl/>
        <w:shd w:val="clear" w:color="auto" w:fill="FFFFFF"/>
        <w:ind w:firstLine="600" w:firstLineChars="200"/>
        <w:rPr>
          <w:rFonts w:hint="eastAsia" w:ascii="宋体" w:hAnsi="宋体"/>
          <w:color w:val="000000"/>
          <w:kern w:val="0"/>
          <w:sz w:val="30"/>
          <w:szCs w:val="30"/>
        </w:rPr>
      </w:pPr>
      <w:r>
        <w:rPr>
          <w:rFonts w:hint="eastAsia" w:ascii="宋体" w:hAnsi="宋体"/>
          <w:color w:val="000000"/>
          <w:kern w:val="0"/>
          <w:sz w:val="30"/>
          <w:szCs w:val="30"/>
        </w:rPr>
        <w:t>2</w:t>
      </w:r>
      <w:r>
        <w:rPr>
          <w:rFonts w:hint="eastAsia" w:ascii="宋体" w:hAnsi="宋体"/>
          <w:color w:val="000000"/>
          <w:kern w:val="0"/>
          <w:sz w:val="30"/>
          <w:szCs w:val="30"/>
          <w:lang w:val="en-US" w:eastAsia="zh-CN"/>
        </w:rPr>
        <w:t>2</w:t>
      </w:r>
      <w:r>
        <w:rPr>
          <w:rFonts w:hint="eastAsia" w:ascii="宋体" w:hAnsi="宋体"/>
          <w:color w:val="000000"/>
          <w:kern w:val="0"/>
          <w:sz w:val="30"/>
          <w:szCs w:val="30"/>
        </w:rPr>
        <w:t>、辽宁省抚顺市第二幼儿园</w:t>
      </w:r>
    </w:p>
    <w:p>
      <w:pPr>
        <w:widowControl/>
        <w:shd w:val="clear" w:color="auto" w:fill="FFFFFF"/>
        <w:ind w:firstLine="600" w:firstLineChars="200"/>
        <w:rPr>
          <w:rFonts w:hint="eastAsia" w:ascii="宋体" w:hAnsi="宋体"/>
          <w:color w:val="000000"/>
          <w:kern w:val="0"/>
          <w:sz w:val="30"/>
          <w:szCs w:val="30"/>
        </w:rPr>
      </w:pPr>
      <w:r>
        <w:rPr>
          <w:rFonts w:hint="eastAsia" w:ascii="宋体" w:hAnsi="宋体"/>
          <w:color w:val="000000"/>
          <w:kern w:val="0"/>
          <w:sz w:val="30"/>
          <w:szCs w:val="30"/>
        </w:rPr>
        <w:t>2</w:t>
      </w:r>
      <w:r>
        <w:rPr>
          <w:rFonts w:hint="eastAsia" w:ascii="宋体" w:hAnsi="宋体"/>
          <w:color w:val="000000"/>
          <w:kern w:val="0"/>
          <w:sz w:val="30"/>
          <w:szCs w:val="30"/>
          <w:lang w:val="en-US" w:eastAsia="zh-CN"/>
        </w:rPr>
        <w:t>3</w:t>
      </w:r>
      <w:r>
        <w:rPr>
          <w:rFonts w:hint="eastAsia" w:ascii="宋体" w:hAnsi="宋体"/>
          <w:color w:val="000000"/>
          <w:kern w:val="0"/>
          <w:sz w:val="30"/>
          <w:szCs w:val="30"/>
        </w:rPr>
        <w:t>、辽宁省抚顺市实验幼儿园</w:t>
      </w:r>
    </w:p>
    <w:p>
      <w:pPr>
        <w:widowControl/>
        <w:shd w:val="clear" w:color="auto" w:fill="FFFFFF"/>
        <w:ind w:firstLine="600" w:firstLineChars="200"/>
        <w:rPr>
          <w:rFonts w:ascii="宋体" w:hAnsi="宋体"/>
          <w:color w:val="000000"/>
          <w:kern w:val="0"/>
          <w:sz w:val="30"/>
          <w:szCs w:val="30"/>
        </w:rPr>
      </w:pPr>
      <w:r>
        <w:rPr>
          <w:rFonts w:hint="eastAsia" w:ascii="宋体" w:hAnsi="宋体"/>
          <w:color w:val="000000"/>
          <w:kern w:val="0"/>
          <w:sz w:val="30"/>
          <w:szCs w:val="30"/>
        </w:rPr>
        <w:t>2</w:t>
      </w:r>
      <w:r>
        <w:rPr>
          <w:rFonts w:hint="eastAsia" w:ascii="宋体" w:hAnsi="宋体"/>
          <w:color w:val="000000"/>
          <w:kern w:val="0"/>
          <w:sz w:val="30"/>
          <w:szCs w:val="30"/>
          <w:lang w:val="en-US" w:eastAsia="zh-CN"/>
        </w:rPr>
        <w:t>4</w:t>
      </w:r>
      <w:r>
        <w:rPr>
          <w:rFonts w:hint="eastAsia" w:ascii="宋体" w:hAnsi="宋体"/>
          <w:color w:val="000000"/>
          <w:kern w:val="0"/>
          <w:sz w:val="30"/>
          <w:szCs w:val="30"/>
        </w:rPr>
        <w:t>、辽宁省抚顺市委机关幼儿园</w:t>
      </w:r>
    </w:p>
    <w:p>
      <w:pPr>
        <w:widowControl/>
        <w:shd w:val="clear" w:color="auto" w:fill="FFFFFF"/>
        <w:spacing w:line="315" w:lineRule="atLeast"/>
        <w:jc w:val="center"/>
        <w:rPr>
          <w:color w:val="000000"/>
          <w:kern w:val="0"/>
          <w:szCs w:val="21"/>
        </w:rPr>
      </w:pPr>
      <w:r>
        <w:rPr>
          <w:rFonts w:hint="eastAsia" w:ascii="宋体" w:hAnsi="宋体"/>
          <w:b/>
          <w:bCs/>
          <w:color w:val="000000"/>
          <w:kern w:val="0"/>
          <w:sz w:val="30"/>
          <w:szCs w:val="30"/>
        </w:rPr>
        <w:t>第二部分 部门预算公开表</w:t>
      </w:r>
    </w:p>
    <w:p>
      <w:pPr>
        <w:widowControl/>
        <w:shd w:val="clear" w:color="auto" w:fill="FFFFFF"/>
        <w:spacing w:line="315" w:lineRule="atLeast"/>
        <w:ind w:firstLine="422"/>
        <w:rPr>
          <w:rFonts w:hint="eastAsia"/>
          <w:color w:val="000000"/>
          <w:kern w:val="0"/>
          <w:szCs w:val="21"/>
        </w:rPr>
      </w:pPr>
      <w:r>
        <w:rPr>
          <w:rFonts w:hint="eastAsia" w:ascii="宋体" w:hAnsi="宋体"/>
          <w:color w:val="000000"/>
          <w:kern w:val="0"/>
          <w:sz w:val="30"/>
          <w:szCs w:val="30"/>
        </w:rPr>
        <w:t>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年部门预算公开表（见附件）</w:t>
      </w:r>
    </w:p>
    <w:p>
      <w:pPr>
        <w:widowControl/>
        <w:shd w:val="clear" w:color="auto" w:fill="FFFFFF"/>
        <w:spacing w:line="315" w:lineRule="atLeast"/>
        <w:ind w:firstLine="301"/>
        <w:jc w:val="center"/>
        <w:rPr>
          <w:color w:val="000000"/>
          <w:kern w:val="0"/>
          <w:szCs w:val="21"/>
        </w:rPr>
      </w:pPr>
      <w:r>
        <w:rPr>
          <w:rFonts w:hint="eastAsia" w:ascii="宋体" w:hAnsi="宋体"/>
          <w:b/>
          <w:bCs/>
          <w:color w:val="000000"/>
          <w:kern w:val="0"/>
          <w:sz w:val="30"/>
          <w:szCs w:val="30"/>
        </w:rPr>
        <w:t>第三部分 202</w:t>
      </w:r>
      <w:r>
        <w:rPr>
          <w:rFonts w:hint="eastAsia" w:ascii="宋体" w:hAnsi="宋体"/>
          <w:b/>
          <w:bCs/>
          <w:color w:val="000000"/>
          <w:kern w:val="0"/>
          <w:sz w:val="30"/>
          <w:szCs w:val="30"/>
          <w:lang w:val="en-US" w:eastAsia="zh-CN"/>
        </w:rPr>
        <w:t>5</w:t>
      </w:r>
      <w:r>
        <w:rPr>
          <w:rFonts w:hint="eastAsia" w:ascii="宋体" w:hAnsi="宋体"/>
          <w:b/>
          <w:bCs/>
          <w:color w:val="000000"/>
          <w:kern w:val="0"/>
          <w:sz w:val="30"/>
          <w:szCs w:val="30"/>
        </w:rPr>
        <w:t>年部门预算情况说明</w:t>
      </w:r>
    </w:p>
    <w:p>
      <w:pPr>
        <w:widowControl/>
        <w:shd w:val="clear" w:color="auto" w:fill="FFFFFF"/>
        <w:spacing w:line="315" w:lineRule="atLeast"/>
        <w:rPr>
          <w:color w:val="000000"/>
          <w:kern w:val="0"/>
          <w:szCs w:val="21"/>
        </w:rPr>
      </w:pPr>
      <w:r>
        <w:rPr>
          <w:rFonts w:hint="eastAsia" w:ascii="宋体" w:hAnsi="宋体"/>
          <w:b/>
          <w:bCs/>
          <w:color w:val="000000"/>
          <w:kern w:val="0"/>
          <w:sz w:val="30"/>
          <w:szCs w:val="30"/>
        </w:rPr>
        <w:t>    一、关于202</w:t>
      </w:r>
      <w:r>
        <w:rPr>
          <w:rFonts w:hint="eastAsia" w:ascii="宋体" w:hAnsi="宋体"/>
          <w:b/>
          <w:bCs/>
          <w:color w:val="000000"/>
          <w:kern w:val="0"/>
          <w:sz w:val="30"/>
          <w:szCs w:val="30"/>
          <w:lang w:val="en-US" w:eastAsia="zh-CN"/>
        </w:rPr>
        <w:t>5</w:t>
      </w:r>
      <w:r>
        <w:rPr>
          <w:rFonts w:hint="eastAsia" w:ascii="宋体" w:hAnsi="宋体"/>
          <w:b/>
          <w:bCs/>
          <w:color w:val="000000"/>
          <w:kern w:val="0"/>
          <w:sz w:val="30"/>
          <w:szCs w:val="30"/>
        </w:rPr>
        <w:t>年收支预算情况的总体说明</w:t>
      </w:r>
    </w:p>
    <w:p>
      <w:pPr>
        <w:widowControl/>
        <w:shd w:val="clear" w:color="auto" w:fill="FFFFFF"/>
        <w:spacing w:line="315" w:lineRule="atLeast"/>
        <w:ind w:firstLine="585"/>
        <w:rPr>
          <w:color w:val="000000"/>
          <w:kern w:val="0"/>
          <w:szCs w:val="21"/>
        </w:rPr>
      </w:pPr>
      <w:r>
        <w:rPr>
          <w:rFonts w:hint="eastAsia" w:ascii="宋体" w:hAnsi="宋体"/>
          <w:color w:val="000000"/>
          <w:kern w:val="0"/>
          <w:sz w:val="30"/>
          <w:szCs w:val="30"/>
        </w:rPr>
        <w:t>按照综合预算的原则，本部门及所属单位所有收入和支出均纳入部门预算管理。收入包括：财政拨款收入(含上级提前告知转移支付资金)、财政专户管理资金收入、单位资金收入；支出包括：教育支出、社会保障和就业支出、卫生健康支出、住房保障支出等。</w:t>
      </w:r>
    </w:p>
    <w:p>
      <w:pPr>
        <w:widowControl/>
        <w:shd w:val="clear" w:color="auto" w:fill="FFFFFF"/>
        <w:spacing w:line="315" w:lineRule="atLeast"/>
        <w:ind w:firstLine="585"/>
        <w:rPr>
          <w:color w:val="000000"/>
          <w:kern w:val="0"/>
          <w:szCs w:val="21"/>
        </w:rPr>
      </w:pPr>
      <w:r>
        <w:rPr>
          <w:rFonts w:hint="eastAsia" w:ascii="宋体" w:hAnsi="宋体"/>
          <w:color w:val="000000"/>
          <w:kern w:val="0"/>
          <w:sz w:val="30"/>
          <w:szCs w:val="30"/>
        </w:rPr>
        <w:t>本部门及所属单位202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年收支总预算</w:t>
      </w:r>
      <w:r>
        <w:rPr>
          <w:rFonts w:hint="eastAsia" w:ascii="宋体" w:hAnsi="宋体"/>
          <w:color w:val="000000"/>
          <w:kern w:val="0"/>
          <w:sz w:val="30"/>
          <w:szCs w:val="30"/>
          <w:lang w:val="en-US" w:eastAsia="zh-CN"/>
        </w:rPr>
        <w:t>52969.99</w:t>
      </w:r>
      <w:r>
        <w:rPr>
          <w:rFonts w:hint="eastAsia" w:ascii="宋体" w:hAnsi="宋体"/>
          <w:color w:val="000000"/>
          <w:kern w:val="0"/>
          <w:sz w:val="30"/>
          <w:szCs w:val="30"/>
        </w:rPr>
        <w:t>万元。</w:t>
      </w:r>
    </w:p>
    <w:p>
      <w:pPr>
        <w:widowControl/>
        <w:shd w:val="clear" w:color="auto" w:fill="FFFFFF"/>
        <w:spacing w:line="360" w:lineRule="atLeast"/>
        <w:ind w:firstLine="600"/>
        <w:rPr>
          <w:rFonts w:hint="eastAsia" w:ascii="宋体" w:hAnsi="宋体" w:cs="宋体"/>
          <w:color w:val="000000"/>
          <w:kern w:val="0"/>
          <w:sz w:val="30"/>
          <w:szCs w:val="30"/>
        </w:rPr>
      </w:pPr>
      <w:r>
        <w:rPr>
          <w:rFonts w:hint="eastAsia" w:ascii="宋体" w:hAnsi="宋体" w:cs="宋体"/>
          <w:color w:val="000000"/>
          <w:kern w:val="0"/>
          <w:sz w:val="30"/>
          <w:szCs w:val="30"/>
        </w:rPr>
        <w:t>收入预算增减情况：</w:t>
      </w:r>
    </w:p>
    <w:p>
      <w:pPr>
        <w:widowControl/>
        <w:shd w:val="clear" w:color="auto" w:fill="FFFFFF"/>
        <w:spacing w:line="360" w:lineRule="atLeast"/>
        <w:ind w:firstLine="600"/>
        <w:rPr>
          <w:rFonts w:hint="default" w:ascii="宋体" w:hAnsi="宋体" w:eastAsia="宋体" w:cs="宋体"/>
          <w:color w:val="000000"/>
          <w:kern w:val="0"/>
          <w:sz w:val="30"/>
          <w:szCs w:val="30"/>
          <w:lang w:val="en-US" w:eastAsia="zh-CN"/>
        </w:rPr>
      </w:pPr>
      <w:r>
        <w:rPr>
          <w:rFonts w:hint="eastAsia" w:ascii="宋体" w:hAnsi="宋体" w:cs="宋体"/>
          <w:color w:val="000000"/>
          <w:kern w:val="0"/>
          <w:sz w:val="30"/>
          <w:szCs w:val="30"/>
        </w:rPr>
        <w:t>20</w:t>
      </w:r>
      <w:r>
        <w:rPr>
          <w:rFonts w:hint="eastAsia" w:ascii="宋体" w:hAnsi="宋体" w:cs="宋体"/>
          <w:color w:val="000000"/>
          <w:kern w:val="0"/>
          <w:sz w:val="30"/>
          <w:szCs w:val="30"/>
          <w:lang w:val="en-US" w:eastAsia="zh-CN"/>
        </w:rPr>
        <w:t>25</w:t>
      </w:r>
      <w:r>
        <w:rPr>
          <w:rFonts w:hint="eastAsia" w:ascii="宋体" w:hAnsi="宋体" w:cs="宋体"/>
          <w:color w:val="000000"/>
          <w:kern w:val="0"/>
          <w:sz w:val="30"/>
          <w:szCs w:val="30"/>
        </w:rPr>
        <w:t>年，本部门及所属单位部门收入预算</w:t>
      </w:r>
      <w:r>
        <w:rPr>
          <w:rFonts w:hint="eastAsia" w:ascii="宋体" w:hAnsi="宋体"/>
          <w:color w:val="000000"/>
          <w:kern w:val="0"/>
          <w:sz w:val="30"/>
          <w:szCs w:val="30"/>
          <w:lang w:val="en-US" w:eastAsia="zh-CN"/>
        </w:rPr>
        <w:t>52969.99</w:t>
      </w:r>
      <w:r>
        <w:rPr>
          <w:rFonts w:hint="eastAsia" w:ascii="宋体" w:hAnsi="宋体" w:cs="宋体"/>
          <w:color w:val="000000"/>
          <w:kern w:val="0"/>
          <w:sz w:val="30"/>
          <w:szCs w:val="30"/>
        </w:rPr>
        <w:t>万元，比上年增加</w:t>
      </w:r>
      <w:r>
        <w:rPr>
          <w:rFonts w:hint="eastAsia" w:ascii="宋体" w:hAnsi="宋体" w:cs="宋体"/>
          <w:color w:val="000000"/>
          <w:kern w:val="0"/>
          <w:sz w:val="30"/>
          <w:szCs w:val="30"/>
          <w:lang w:val="en-US" w:eastAsia="zh-CN"/>
        </w:rPr>
        <w:t>4331.31</w:t>
      </w:r>
      <w:r>
        <w:rPr>
          <w:rFonts w:hint="eastAsia" w:ascii="宋体" w:hAnsi="宋体" w:cs="宋体"/>
          <w:color w:val="000000"/>
          <w:kern w:val="0"/>
          <w:sz w:val="30"/>
          <w:szCs w:val="30"/>
        </w:rPr>
        <w:t>万元，增长</w:t>
      </w:r>
      <w:r>
        <w:rPr>
          <w:rFonts w:hint="eastAsia" w:ascii="宋体" w:hAnsi="宋体" w:cs="宋体"/>
          <w:color w:val="000000"/>
          <w:kern w:val="0"/>
          <w:sz w:val="30"/>
          <w:szCs w:val="30"/>
          <w:lang w:val="en-US" w:eastAsia="zh-CN"/>
        </w:rPr>
        <w:t>8.91</w:t>
      </w:r>
      <w:r>
        <w:rPr>
          <w:rFonts w:hint="eastAsia" w:ascii="宋体" w:hAnsi="宋体" w:cs="宋体"/>
          <w:color w:val="000000"/>
          <w:kern w:val="0"/>
          <w:sz w:val="30"/>
          <w:szCs w:val="30"/>
        </w:rPr>
        <w:t>%</w:t>
      </w:r>
      <w:r>
        <w:rPr>
          <w:rFonts w:hint="eastAsia" w:ascii="宋体" w:hAnsi="宋体" w:cs="宋体"/>
          <w:color w:val="000000"/>
          <w:kern w:val="0"/>
          <w:sz w:val="30"/>
          <w:szCs w:val="30"/>
          <w:lang w:eastAsia="zh-CN"/>
        </w:rPr>
        <w:t>。</w:t>
      </w:r>
      <w:r>
        <w:rPr>
          <w:rFonts w:hint="eastAsia" w:ascii="宋体" w:hAnsi="宋体" w:cs="宋体"/>
          <w:color w:val="000000"/>
          <w:kern w:val="0"/>
          <w:sz w:val="30"/>
          <w:szCs w:val="30"/>
        </w:rPr>
        <w:t>增</w:t>
      </w:r>
      <w:r>
        <w:rPr>
          <w:rFonts w:hint="eastAsia" w:ascii="宋体" w:hAnsi="宋体" w:cs="宋体"/>
          <w:color w:val="000000"/>
          <w:kern w:val="0"/>
          <w:sz w:val="30"/>
          <w:szCs w:val="30"/>
          <w:lang w:eastAsia="zh-CN"/>
        </w:rPr>
        <w:t>减情况</w:t>
      </w:r>
      <w:r>
        <w:rPr>
          <w:rFonts w:hint="eastAsia" w:ascii="宋体" w:hAnsi="宋体" w:cs="宋体"/>
          <w:color w:val="000000"/>
          <w:kern w:val="0"/>
          <w:sz w:val="30"/>
          <w:szCs w:val="30"/>
        </w:rPr>
        <w:t>：财政拨款收入</w:t>
      </w:r>
      <w:r>
        <w:rPr>
          <w:rFonts w:hint="eastAsia" w:ascii="宋体" w:hAnsi="宋体" w:cs="宋体"/>
          <w:color w:val="000000"/>
          <w:kern w:val="0"/>
          <w:sz w:val="30"/>
          <w:szCs w:val="30"/>
          <w:lang w:eastAsia="zh-CN"/>
        </w:rPr>
        <w:t>减少</w:t>
      </w:r>
      <w:r>
        <w:rPr>
          <w:rFonts w:hint="eastAsia" w:ascii="宋体" w:hAnsi="宋体" w:cs="宋体"/>
          <w:color w:val="000000"/>
          <w:kern w:val="0"/>
          <w:sz w:val="30"/>
          <w:szCs w:val="30"/>
        </w:rPr>
        <w:t>；按照资金来源划分，财政拨款收入(含上级提前告知转移支付资金)</w:t>
      </w:r>
      <w:r>
        <w:rPr>
          <w:rFonts w:hint="eastAsia" w:ascii="宋体" w:hAnsi="宋体" w:cs="宋体"/>
          <w:color w:val="000000"/>
          <w:kern w:val="0"/>
          <w:sz w:val="30"/>
          <w:szCs w:val="30"/>
          <w:lang w:val="en-US" w:eastAsia="zh-CN"/>
        </w:rPr>
        <w:t>44839.43</w:t>
      </w:r>
      <w:r>
        <w:rPr>
          <w:rFonts w:hint="eastAsia" w:ascii="宋体" w:hAnsi="宋体" w:cs="宋体"/>
          <w:color w:val="000000"/>
          <w:kern w:val="0"/>
          <w:sz w:val="30"/>
          <w:szCs w:val="30"/>
        </w:rPr>
        <w:t>万元，同比</w:t>
      </w:r>
      <w:r>
        <w:rPr>
          <w:rFonts w:hint="eastAsia" w:ascii="宋体" w:hAnsi="宋体" w:cs="宋体"/>
          <w:color w:val="000000"/>
          <w:kern w:val="0"/>
          <w:sz w:val="30"/>
          <w:szCs w:val="30"/>
          <w:lang w:eastAsia="zh-CN"/>
        </w:rPr>
        <w:t>减少</w:t>
      </w:r>
      <w:r>
        <w:rPr>
          <w:rFonts w:hint="eastAsia" w:ascii="宋体" w:hAnsi="宋体" w:cs="宋体"/>
          <w:color w:val="000000"/>
          <w:kern w:val="0"/>
          <w:sz w:val="30"/>
          <w:szCs w:val="30"/>
          <w:lang w:val="en-US" w:eastAsia="zh-CN"/>
        </w:rPr>
        <w:t>1780.21</w:t>
      </w:r>
      <w:r>
        <w:rPr>
          <w:rFonts w:hint="eastAsia" w:ascii="宋体" w:hAnsi="宋体" w:cs="宋体"/>
          <w:color w:val="000000"/>
          <w:kern w:val="0"/>
          <w:sz w:val="30"/>
          <w:szCs w:val="30"/>
        </w:rPr>
        <w:t>万元，</w:t>
      </w:r>
      <w:r>
        <w:rPr>
          <w:rFonts w:hint="eastAsia" w:ascii="宋体" w:hAnsi="宋体" w:cs="宋体"/>
          <w:color w:val="000000"/>
          <w:kern w:val="0"/>
          <w:sz w:val="30"/>
          <w:szCs w:val="30"/>
          <w:lang w:eastAsia="zh-CN"/>
        </w:rPr>
        <w:t>减少</w:t>
      </w:r>
      <w:r>
        <w:rPr>
          <w:rFonts w:hint="eastAsia" w:ascii="宋体" w:hAnsi="宋体" w:cs="宋体"/>
          <w:color w:val="000000"/>
          <w:kern w:val="0"/>
          <w:sz w:val="30"/>
          <w:szCs w:val="30"/>
          <w:lang w:val="en-US" w:eastAsia="zh-CN"/>
        </w:rPr>
        <w:t>3.82</w:t>
      </w:r>
      <w:r>
        <w:rPr>
          <w:rFonts w:hint="eastAsia" w:ascii="宋体" w:hAnsi="宋体" w:cs="宋体"/>
          <w:color w:val="000000"/>
          <w:kern w:val="0"/>
          <w:sz w:val="30"/>
          <w:szCs w:val="30"/>
        </w:rPr>
        <w:t>%，</w:t>
      </w:r>
      <w:r>
        <w:rPr>
          <w:rFonts w:hint="eastAsia" w:ascii="宋体" w:hAnsi="宋体" w:cs="宋体"/>
          <w:color w:val="000000"/>
          <w:kern w:val="0"/>
          <w:sz w:val="30"/>
          <w:szCs w:val="30"/>
          <w:highlight w:val="none"/>
        </w:rPr>
        <w:t>财政专户管理资金收入</w:t>
      </w:r>
      <w:r>
        <w:rPr>
          <w:rFonts w:hint="eastAsia" w:ascii="宋体" w:hAnsi="宋体" w:cs="宋体"/>
          <w:color w:val="000000"/>
          <w:kern w:val="0"/>
          <w:sz w:val="30"/>
          <w:szCs w:val="30"/>
          <w:highlight w:val="none"/>
          <w:lang w:val="en-US" w:eastAsia="zh-CN"/>
        </w:rPr>
        <w:t>1856.71</w:t>
      </w:r>
      <w:r>
        <w:rPr>
          <w:rFonts w:hint="eastAsia" w:ascii="宋体" w:hAnsi="宋体" w:cs="宋体"/>
          <w:color w:val="000000"/>
          <w:kern w:val="0"/>
          <w:sz w:val="30"/>
          <w:szCs w:val="30"/>
          <w:highlight w:val="none"/>
        </w:rPr>
        <w:t>万元，同比减少</w:t>
      </w:r>
      <w:r>
        <w:rPr>
          <w:rFonts w:hint="eastAsia" w:ascii="宋体" w:hAnsi="宋体" w:cs="宋体"/>
          <w:color w:val="000000"/>
          <w:kern w:val="0"/>
          <w:sz w:val="30"/>
          <w:szCs w:val="30"/>
          <w:highlight w:val="none"/>
          <w:lang w:val="en-US" w:eastAsia="zh-CN"/>
        </w:rPr>
        <w:t>45.18</w:t>
      </w:r>
      <w:r>
        <w:rPr>
          <w:rFonts w:hint="eastAsia" w:ascii="宋体" w:hAnsi="宋体" w:cs="宋体"/>
          <w:color w:val="000000"/>
          <w:kern w:val="0"/>
          <w:sz w:val="30"/>
          <w:szCs w:val="30"/>
          <w:highlight w:val="none"/>
        </w:rPr>
        <w:t>万元，减少</w:t>
      </w:r>
      <w:r>
        <w:rPr>
          <w:rFonts w:hint="eastAsia" w:ascii="宋体" w:hAnsi="宋体" w:cs="宋体"/>
          <w:color w:val="000000"/>
          <w:kern w:val="0"/>
          <w:sz w:val="30"/>
          <w:szCs w:val="30"/>
          <w:highlight w:val="none"/>
          <w:lang w:val="en-US" w:eastAsia="zh-CN"/>
        </w:rPr>
        <w:t>2.37</w:t>
      </w:r>
      <w:r>
        <w:rPr>
          <w:rFonts w:hint="eastAsia" w:ascii="宋体" w:hAnsi="宋体" w:cs="宋体"/>
          <w:color w:val="000000"/>
          <w:kern w:val="0"/>
          <w:sz w:val="30"/>
          <w:szCs w:val="30"/>
          <w:highlight w:val="none"/>
        </w:rPr>
        <w:t>%%，减少主要原因：学费收入减少；单位资金收入</w:t>
      </w:r>
      <w:r>
        <w:rPr>
          <w:rFonts w:hint="eastAsia" w:ascii="宋体" w:hAnsi="宋体" w:cs="宋体"/>
          <w:color w:val="000000"/>
          <w:kern w:val="0"/>
          <w:sz w:val="30"/>
          <w:szCs w:val="30"/>
          <w:highlight w:val="none"/>
          <w:lang w:val="en-US" w:eastAsia="zh-CN"/>
        </w:rPr>
        <w:t>6273.85</w:t>
      </w:r>
      <w:r>
        <w:rPr>
          <w:rFonts w:hint="eastAsia" w:ascii="宋体" w:hAnsi="宋体" w:cs="宋体"/>
          <w:color w:val="000000"/>
          <w:kern w:val="0"/>
          <w:sz w:val="30"/>
          <w:szCs w:val="30"/>
          <w:highlight w:val="none"/>
        </w:rPr>
        <w:t>万元，增长</w:t>
      </w:r>
      <w:r>
        <w:rPr>
          <w:rFonts w:hint="eastAsia" w:ascii="宋体" w:hAnsi="宋体" w:cs="宋体"/>
          <w:color w:val="000000"/>
          <w:kern w:val="0"/>
          <w:sz w:val="30"/>
          <w:szCs w:val="30"/>
          <w:highlight w:val="none"/>
          <w:lang w:val="en-US" w:eastAsia="zh-CN"/>
        </w:rPr>
        <w:t>5255</w:t>
      </w:r>
      <w:r>
        <w:rPr>
          <w:rFonts w:hint="eastAsia" w:ascii="宋体" w:hAnsi="宋体" w:cs="宋体"/>
          <w:color w:val="000000"/>
          <w:kern w:val="0"/>
          <w:sz w:val="30"/>
          <w:szCs w:val="30"/>
          <w:highlight w:val="none"/>
        </w:rPr>
        <w:t>%，增加主要原因：</w:t>
      </w:r>
      <w:r>
        <w:rPr>
          <w:rFonts w:hint="eastAsia" w:ascii="宋体" w:hAnsi="宋体" w:cs="宋体"/>
          <w:color w:val="000000"/>
          <w:kern w:val="0"/>
          <w:sz w:val="30"/>
          <w:szCs w:val="30"/>
          <w:highlight w:val="none"/>
          <w:lang w:val="en-US" w:eastAsia="zh-CN"/>
        </w:rPr>
        <w:t>2025年将各校课后服务费纳入预算管理。</w:t>
      </w:r>
    </w:p>
    <w:p>
      <w:pPr>
        <w:widowControl/>
        <w:shd w:val="clear" w:color="auto" w:fill="FFFFFF"/>
        <w:spacing w:line="315" w:lineRule="atLeast"/>
        <w:ind w:firstLine="600"/>
        <w:rPr>
          <w:rFonts w:hint="eastAsia" w:ascii="宋体" w:hAnsi="宋体"/>
          <w:color w:val="000000"/>
          <w:kern w:val="0"/>
          <w:sz w:val="30"/>
          <w:szCs w:val="30"/>
        </w:rPr>
      </w:pPr>
      <w:r>
        <w:rPr>
          <w:rFonts w:hint="eastAsia" w:ascii="宋体" w:hAnsi="宋体"/>
          <w:color w:val="000000"/>
          <w:kern w:val="0"/>
          <w:sz w:val="30"/>
          <w:szCs w:val="30"/>
        </w:rPr>
        <w:t>支出预算增减情况：</w:t>
      </w:r>
    </w:p>
    <w:p>
      <w:pPr>
        <w:widowControl/>
        <w:shd w:val="clear" w:color="auto" w:fill="FFFFFF"/>
        <w:spacing w:line="360" w:lineRule="atLeast"/>
        <w:ind w:firstLine="600"/>
        <w:rPr>
          <w:rFonts w:hint="eastAsia" w:ascii="宋体" w:hAnsi="宋体" w:cs="宋体"/>
          <w:color w:val="000000"/>
          <w:kern w:val="0"/>
          <w:sz w:val="30"/>
          <w:szCs w:val="30"/>
        </w:rPr>
      </w:pPr>
      <w:r>
        <w:rPr>
          <w:rFonts w:hint="eastAsia" w:ascii="宋体" w:hAnsi="宋体"/>
          <w:color w:val="000000"/>
          <w:kern w:val="0"/>
          <w:sz w:val="30"/>
          <w:szCs w:val="30"/>
        </w:rPr>
        <w:t>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年，本部门及所属单位部门总体情况支出</w:t>
      </w:r>
      <w:r>
        <w:rPr>
          <w:rFonts w:hint="eastAsia" w:ascii="宋体" w:hAnsi="宋体"/>
          <w:color w:val="000000"/>
          <w:kern w:val="0"/>
          <w:sz w:val="30"/>
          <w:szCs w:val="30"/>
          <w:lang w:val="en-US" w:eastAsia="zh-CN"/>
        </w:rPr>
        <w:t>52969.99</w:t>
      </w:r>
      <w:r>
        <w:rPr>
          <w:rFonts w:hint="eastAsia" w:ascii="宋体" w:hAnsi="宋体" w:cs="宋体"/>
          <w:color w:val="000000"/>
          <w:kern w:val="0"/>
          <w:sz w:val="30"/>
          <w:szCs w:val="30"/>
        </w:rPr>
        <w:t>万元，比上年增加</w:t>
      </w:r>
      <w:r>
        <w:rPr>
          <w:rFonts w:hint="eastAsia" w:ascii="宋体" w:hAnsi="宋体" w:cs="宋体"/>
          <w:color w:val="000000"/>
          <w:kern w:val="0"/>
          <w:sz w:val="30"/>
          <w:szCs w:val="30"/>
          <w:lang w:val="en-US" w:eastAsia="zh-CN"/>
        </w:rPr>
        <w:t>4331.31</w:t>
      </w:r>
      <w:r>
        <w:rPr>
          <w:rFonts w:hint="eastAsia" w:ascii="宋体" w:hAnsi="宋体" w:cs="宋体"/>
          <w:color w:val="000000"/>
          <w:kern w:val="0"/>
          <w:sz w:val="30"/>
          <w:szCs w:val="30"/>
        </w:rPr>
        <w:t>万元，增长</w:t>
      </w:r>
      <w:r>
        <w:rPr>
          <w:rFonts w:hint="eastAsia" w:ascii="宋体" w:hAnsi="宋体" w:cs="宋体"/>
          <w:color w:val="000000"/>
          <w:kern w:val="0"/>
          <w:sz w:val="30"/>
          <w:szCs w:val="30"/>
          <w:lang w:val="en-US" w:eastAsia="zh-CN"/>
        </w:rPr>
        <w:t>8.91</w:t>
      </w:r>
      <w:r>
        <w:rPr>
          <w:rFonts w:hint="eastAsia" w:ascii="宋体" w:hAnsi="宋体" w:cs="宋体"/>
          <w:color w:val="000000"/>
          <w:kern w:val="0"/>
          <w:sz w:val="30"/>
          <w:szCs w:val="30"/>
        </w:rPr>
        <w:t>%</w:t>
      </w:r>
      <w:r>
        <w:rPr>
          <w:rFonts w:hint="eastAsia" w:ascii="宋体" w:hAnsi="宋体" w:cs="宋体"/>
          <w:color w:val="000000"/>
          <w:kern w:val="0"/>
          <w:sz w:val="30"/>
          <w:szCs w:val="30"/>
        </w:rPr>
        <w:t>%，增加主要原因：项目预算支出增加</w:t>
      </w:r>
      <w:r>
        <w:rPr>
          <w:rFonts w:hint="eastAsia" w:ascii="宋体" w:hAnsi="宋体"/>
          <w:color w:val="000000"/>
          <w:kern w:val="0"/>
          <w:sz w:val="30"/>
          <w:szCs w:val="30"/>
        </w:rPr>
        <w:t>。其中：基本支出</w:t>
      </w:r>
      <w:r>
        <w:rPr>
          <w:rFonts w:hint="eastAsia" w:ascii="宋体" w:hAnsi="宋体"/>
          <w:color w:val="000000"/>
          <w:kern w:val="0"/>
          <w:sz w:val="30"/>
          <w:szCs w:val="30"/>
          <w:lang w:val="en-US" w:eastAsia="zh-CN"/>
        </w:rPr>
        <w:t>43377.09</w:t>
      </w:r>
      <w:r>
        <w:rPr>
          <w:rFonts w:hint="eastAsia" w:ascii="宋体" w:hAnsi="宋体"/>
          <w:color w:val="000000"/>
          <w:kern w:val="0"/>
          <w:sz w:val="30"/>
          <w:szCs w:val="30"/>
        </w:rPr>
        <w:t>万元，</w:t>
      </w:r>
      <w:r>
        <w:rPr>
          <w:rFonts w:hint="eastAsia" w:ascii="宋体" w:hAnsi="宋体" w:cs="宋体"/>
          <w:color w:val="000000"/>
          <w:kern w:val="0"/>
          <w:sz w:val="30"/>
          <w:szCs w:val="30"/>
        </w:rPr>
        <w:t>比上年减少</w:t>
      </w:r>
      <w:r>
        <w:rPr>
          <w:rFonts w:hint="eastAsia" w:ascii="宋体" w:hAnsi="宋体" w:cs="宋体"/>
          <w:color w:val="000000"/>
          <w:kern w:val="0"/>
          <w:sz w:val="30"/>
          <w:szCs w:val="30"/>
          <w:lang w:val="en-US" w:eastAsia="zh-CN"/>
        </w:rPr>
        <w:t>1434.26</w:t>
      </w:r>
      <w:r>
        <w:rPr>
          <w:rFonts w:hint="eastAsia" w:ascii="宋体" w:hAnsi="宋体" w:cs="宋体"/>
          <w:color w:val="000000"/>
          <w:kern w:val="0"/>
          <w:sz w:val="30"/>
          <w:szCs w:val="30"/>
        </w:rPr>
        <w:t>万元，减少</w:t>
      </w:r>
      <w:r>
        <w:rPr>
          <w:rFonts w:hint="eastAsia" w:ascii="宋体" w:hAnsi="宋体" w:cs="宋体"/>
          <w:color w:val="000000"/>
          <w:kern w:val="0"/>
          <w:sz w:val="30"/>
          <w:szCs w:val="30"/>
          <w:lang w:val="en-US" w:eastAsia="zh-CN"/>
        </w:rPr>
        <w:t>3.2</w:t>
      </w:r>
      <w:r>
        <w:rPr>
          <w:rFonts w:hint="eastAsia" w:ascii="宋体" w:hAnsi="宋体" w:cs="宋体"/>
          <w:color w:val="000000"/>
          <w:kern w:val="0"/>
          <w:sz w:val="30"/>
          <w:szCs w:val="30"/>
        </w:rPr>
        <w:t>%%，减少主要原因：在职人员减少，工资及保险支出减少；</w:t>
      </w:r>
      <w:r>
        <w:rPr>
          <w:rFonts w:hint="eastAsia" w:ascii="宋体" w:hAnsi="宋体"/>
          <w:color w:val="000000"/>
          <w:kern w:val="0"/>
          <w:sz w:val="30"/>
          <w:szCs w:val="30"/>
        </w:rPr>
        <w:t>项目支出</w:t>
      </w:r>
      <w:r>
        <w:rPr>
          <w:rFonts w:hint="eastAsia" w:ascii="宋体" w:hAnsi="宋体" w:cs="宋体"/>
          <w:color w:val="000000"/>
          <w:kern w:val="0"/>
          <w:sz w:val="30"/>
          <w:szCs w:val="30"/>
        </w:rPr>
        <w:t>比上年增加</w:t>
      </w:r>
      <w:r>
        <w:rPr>
          <w:rFonts w:hint="eastAsia" w:ascii="宋体" w:hAnsi="宋体" w:cs="宋体"/>
          <w:color w:val="000000"/>
          <w:kern w:val="0"/>
          <w:sz w:val="30"/>
          <w:szCs w:val="30"/>
          <w:lang w:val="en-US" w:eastAsia="zh-CN"/>
        </w:rPr>
        <w:t>5765.57</w:t>
      </w:r>
      <w:r>
        <w:rPr>
          <w:rFonts w:hint="eastAsia" w:ascii="宋体" w:hAnsi="宋体" w:cs="宋体"/>
          <w:color w:val="000000"/>
          <w:kern w:val="0"/>
          <w:sz w:val="30"/>
          <w:szCs w:val="30"/>
        </w:rPr>
        <w:t>万元，增加</w:t>
      </w:r>
      <w:r>
        <w:rPr>
          <w:rFonts w:hint="eastAsia" w:ascii="宋体" w:hAnsi="宋体" w:cs="宋体"/>
          <w:color w:val="000000"/>
          <w:kern w:val="0"/>
          <w:sz w:val="30"/>
          <w:szCs w:val="30"/>
          <w:lang w:val="en-US" w:eastAsia="zh-CN"/>
        </w:rPr>
        <w:t>150.64</w:t>
      </w:r>
      <w:r>
        <w:rPr>
          <w:rFonts w:hint="eastAsia" w:ascii="宋体" w:hAnsi="宋体" w:cs="宋体"/>
          <w:color w:val="000000"/>
          <w:kern w:val="0"/>
          <w:sz w:val="30"/>
          <w:szCs w:val="30"/>
        </w:rPr>
        <w:t>%，增加主要原因：</w:t>
      </w:r>
      <w:r>
        <w:rPr>
          <w:rFonts w:hint="eastAsia" w:ascii="宋体" w:hAnsi="宋体" w:cs="宋体"/>
          <w:color w:val="000000"/>
          <w:kern w:val="0"/>
          <w:sz w:val="30"/>
          <w:szCs w:val="30"/>
          <w:highlight w:val="none"/>
          <w:lang w:val="en-US" w:eastAsia="zh-CN"/>
        </w:rPr>
        <w:t>2025年将各校课后服务费纳入预算管理。</w:t>
      </w:r>
      <w:r>
        <w:rPr>
          <w:rFonts w:hint="eastAsia" w:ascii="宋体" w:hAnsi="宋体" w:cs="宋体"/>
          <w:color w:val="000000"/>
          <w:kern w:val="0"/>
          <w:sz w:val="30"/>
          <w:szCs w:val="30"/>
        </w:rPr>
        <w:t xml:space="preserve">    </w:t>
      </w:r>
    </w:p>
    <w:p>
      <w:pPr>
        <w:widowControl/>
        <w:shd w:val="clear" w:color="auto" w:fill="FFFFFF"/>
        <w:spacing w:line="315" w:lineRule="atLeast"/>
        <w:ind w:firstLine="600"/>
        <w:rPr>
          <w:color w:val="000000"/>
          <w:kern w:val="0"/>
          <w:szCs w:val="21"/>
        </w:rPr>
      </w:pPr>
      <w:r>
        <w:rPr>
          <w:rFonts w:hint="eastAsia" w:ascii="宋体" w:hAnsi="宋体"/>
          <w:b/>
          <w:bCs/>
          <w:color w:val="000000"/>
          <w:kern w:val="0"/>
          <w:sz w:val="30"/>
          <w:szCs w:val="30"/>
        </w:rPr>
        <w:t>二、关于202</w:t>
      </w:r>
      <w:r>
        <w:rPr>
          <w:rFonts w:hint="eastAsia" w:ascii="宋体" w:hAnsi="宋体"/>
          <w:b/>
          <w:bCs/>
          <w:color w:val="000000"/>
          <w:kern w:val="0"/>
          <w:sz w:val="30"/>
          <w:szCs w:val="30"/>
          <w:lang w:val="en-US" w:eastAsia="zh-CN"/>
        </w:rPr>
        <w:t>5</w:t>
      </w:r>
      <w:r>
        <w:rPr>
          <w:rFonts w:hint="eastAsia" w:ascii="宋体" w:hAnsi="宋体"/>
          <w:b/>
          <w:bCs/>
          <w:color w:val="000000"/>
          <w:kern w:val="0"/>
          <w:sz w:val="30"/>
          <w:szCs w:val="30"/>
        </w:rPr>
        <w:t>年财政拨款收支预算情况说明</w:t>
      </w:r>
    </w:p>
    <w:p>
      <w:pPr>
        <w:widowControl/>
        <w:shd w:val="clear" w:color="auto" w:fill="FFFFFF"/>
        <w:spacing w:line="315" w:lineRule="atLeast"/>
        <w:ind w:firstLine="600"/>
        <w:rPr>
          <w:color w:val="000000"/>
          <w:kern w:val="0"/>
          <w:szCs w:val="21"/>
        </w:rPr>
      </w:pPr>
      <w:r>
        <w:rPr>
          <w:rFonts w:hint="eastAsia" w:ascii="宋体" w:hAnsi="宋体"/>
          <w:color w:val="000000"/>
          <w:kern w:val="0"/>
          <w:sz w:val="30"/>
          <w:szCs w:val="30"/>
        </w:rPr>
        <w:t>本部门及所属单位202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年财政拨款收支总预算</w:t>
      </w:r>
      <w:r>
        <w:rPr>
          <w:rFonts w:hint="eastAsia" w:ascii="宋体" w:hAnsi="宋体"/>
          <w:color w:val="000000"/>
          <w:kern w:val="0"/>
          <w:sz w:val="30"/>
          <w:szCs w:val="30"/>
          <w:lang w:val="en-US" w:eastAsia="zh-CN"/>
        </w:rPr>
        <w:t>52969.99</w:t>
      </w:r>
      <w:r>
        <w:rPr>
          <w:rFonts w:hint="eastAsia" w:ascii="宋体" w:hAnsi="宋体" w:cs="宋体"/>
          <w:color w:val="000000"/>
          <w:kern w:val="0"/>
          <w:sz w:val="30"/>
          <w:szCs w:val="30"/>
        </w:rPr>
        <w:t>万元</w:t>
      </w:r>
      <w:r>
        <w:rPr>
          <w:rFonts w:hint="eastAsia" w:ascii="宋体" w:hAnsi="宋体"/>
          <w:color w:val="000000"/>
          <w:kern w:val="0"/>
          <w:sz w:val="30"/>
          <w:szCs w:val="30"/>
        </w:rPr>
        <w:t>，收入预算按来源为一般公共预算拨款收入。具体包括：当年财政拨款收入</w:t>
      </w:r>
      <w:r>
        <w:rPr>
          <w:rFonts w:hint="eastAsia" w:ascii="宋体" w:hAnsi="宋体"/>
          <w:color w:val="000000"/>
          <w:kern w:val="0"/>
          <w:sz w:val="30"/>
          <w:szCs w:val="30"/>
          <w:lang w:val="en-US" w:eastAsia="zh-CN"/>
        </w:rPr>
        <w:t>44839.43</w:t>
      </w:r>
      <w:r>
        <w:rPr>
          <w:rFonts w:hint="eastAsia" w:ascii="宋体" w:hAnsi="宋体"/>
          <w:color w:val="000000"/>
          <w:kern w:val="0"/>
          <w:sz w:val="30"/>
          <w:szCs w:val="30"/>
        </w:rPr>
        <w:t>万元</w:t>
      </w:r>
      <w:r>
        <w:rPr>
          <w:rFonts w:hint="eastAsia" w:ascii="宋体" w:hAnsi="宋体"/>
          <w:color w:val="000000"/>
          <w:kern w:val="0"/>
          <w:sz w:val="30"/>
          <w:szCs w:val="30"/>
          <w:lang w:eastAsia="zh-CN"/>
        </w:rPr>
        <w:t>、财政专户管理资金</w:t>
      </w:r>
      <w:r>
        <w:rPr>
          <w:rFonts w:hint="eastAsia" w:ascii="宋体" w:hAnsi="宋体"/>
          <w:color w:val="000000"/>
          <w:kern w:val="0"/>
          <w:sz w:val="30"/>
          <w:szCs w:val="30"/>
          <w:lang w:val="en-US" w:eastAsia="zh-CN"/>
        </w:rPr>
        <w:t>1856.71万元、单位资金6273.85万元</w:t>
      </w:r>
      <w:r>
        <w:rPr>
          <w:rFonts w:hint="eastAsia" w:ascii="宋体" w:hAnsi="宋体"/>
          <w:color w:val="000000"/>
          <w:kern w:val="0"/>
          <w:sz w:val="30"/>
          <w:szCs w:val="30"/>
        </w:rPr>
        <w:t>。按功能支出分类包括：教育支出</w:t>
      </w:r>
      <w:r>
        <w:rPr>
          <w:rFonts w:hint="eastAsia" w:ascii="宋体" w:hAnsi="宋体"/>
          <w:color w:val="000000"/>
          <w:kern w:val="0"/>
          <w:sz w:val="30"/>
          <w:szCs w:val="30"/>
          <w:lang w:val="en-US" w:eastAsia="zh-CN"/>
        </w:rPr>
        <w:t>41407.99</w:t>
      </w:r>
      <w:r>
        <w:rPr>
          <w:rFonts w:hint="eastAsia" w:ascii="宋体" w:hAnsi="宋体"/>
          <w:color w:val="000000"/>
          <w:kern w:val="0"/>
          <w:sz w:val="30"/>
          <w:szCs w:val="30"/>
        </w:rPr>
        <w:t>万元、社会保障和就业支出</w:t>
      </w:r>
      <w:r>
        <w:rPr>
          <w:rFonts w:hint="eastAsia" w:ascii="宋体" w:hAnsi="宋体"/>
          <w:color w:val="000000"/>
          <w:kern w:val="0"/>
          <w:sz w:val="30"/>
          <w:szCs w:val="30"/>
          <w:lang w:val="en-US" w:eastAsia="zh-CN"/>
        </w:rPr>
        <w:t>6154.65</w:t>
      </w:r>
      <w:r>
        <w:rPr>
          <w:rFonts w:hint="eastAsia" w:ascii="宋体" w:hAnsi="宋体"/>
          <w:color w:val="000000"/>
          <w:kern w:val="0"/>
          <w:sz w:val="30"/>
          <w:szCs w:val="30"/>
        </w:rPr>
        <w:t>万元、卫生健康支出</w:t>
      </w:r>
      <w:r>
        <w:rPr>
          <w:rFonts w:hint="eastAsia" w:ascii="宋体" w:hAnsi="宋体"/>
          <w:color w:val="000000"/>
          <w:kern w:val="0"/>
          <w:sz w:val="30"/>
          <w:szCs w:val="30"/>
          <w:lang w:val="en-US" w:eastAsia="zh-CN"/>
        </w:rPr>
        <w:t>2089.05</w:t>
      </w:r>
      <w:r>
        <w:rPr>
          <w:rFonts w:hint="eastAsia" w:ascii="宋体" w:hAnsi="宋体"/>
          <w:color w:val="000000"/>
          <w:kern w:val="0"/>
          <w:sz w:val="30"/>
          <w:szCs w:val="30"/>
        </w:rPr>
        <w:t>万元、住房保障支出</w:t>
      </w:r>
      <w:r>
        <w:rPr>
          <w:rFonts w:hint="eastAsia" w:ascii="宋体" w:hAnsi="宋体"/>
          <w:color w:val="000000"/>
          <w:kern w:val="0"/>
          <w:sz w:val="30"/>
          <w:szCs w:val="30"/>
          <w:lang w:val="en-US" w:eastAsia="zh-CN"/>
        </w:rPr>
        <w:t>3318.3</w:t>
      </w:r>
      <w:r>
        <w:rPr>
          <w:rFonts w:hint="eastAsia" w:ascii="宋体" w:hAnsi="宋体"/>
          <w:color w:val="000000"/>
          <w:kern w:val="0"/>
          <w:sz w:val="30"/>
          <w:szCs w:val="30"/>
        </w:rPr>
        <w:t>万元；按经济支出分类包括:工资福利支出</w:t>
      </w:r>
      <w:r>
        <w:rPr>
          <w:rFonts w:hint="eastAsia" w:ascii="宋体" w:hAnsi="宋体"/>
          <w:color w:val="000000"/>
          <w:kern w:val="0"/>
          <w:sz w:val="30"/>
          <w:szCs w:val="30"/>
          <w:lang w:val="en-US" w:eastAsia="zh-CN"/>
        </w:rPr>
        <w:t>38707.11</w:t>
      </w:r>
      <w:r>
        <w:rPr>
          <w:rFonts w:hint="eastAsia" w:ascii="宋体" w:hAnsi="宋体"/>
          <w:color w:val="000000"/>
          <w:kern w:val="0"/>
          <w:sz w:val="30"/>
          <w:szCs w:val="30"/>
        </w:rPr>
        <w:t>万元，商品和服务支出</w:t>
      </w:r>
      <w:r>
        <w:rPr>
          <w:rFonts w:hint="eastAsia" w:ascii="宋体" w:hAnsi="宋体"/>
          <w:color w:val="000000"/>
          <w:kern w:val="0"/>
          <w:sz w:val="30"/>
          <w:szCs w:val="30"/>
          <w:lang w:val="en-US" w:eastAsia="zh-CN"/>
        </w:rPr>
        <w:t>12778.03</w:t>
      </w:r>
      <w:r>
        <w:rPr>
          <w:rFonts w:hint="eastAsia" w:ascii="宋体" w:hAnsi="宋体"/>
          <w:color w:val="000000"/>
          <w:kern w:val="0"/>
          <w:sz w:val="30"/>
          <w:szCs w:val="30"/>
        </w:rPr>
        <w:t>万元，对个人和家庭的补助支出</w:t>
      </w:r>
      <w:r>
        <w:rPr>
          <w:rFonts w:hint="eastAsia" w:ascii="宋体" w:hAnsi="宋体"/>
          <w:color w:val="000000"/>
          <w:kern w:val="0"/>
          <w:sz w:val="30"/>
          <w:szCs w:val="30"/>
          <w:lang w:val="en-US" w:eastAsia="zh-CN"/>
        </w:rPr>
        <w:t>838.85</w:t>
      </w:r>
      <w:r>
        <w:rPr>
          <w:rFonts w:hint="eastAsia" w:ascii="宋体" w:hAnsi="宋体"/>
          <w:color w:val="000000"/>
          <w:kern w:val="0"/>
          <w:sz w:val="30"/>
          <w:szCs w:val="30"/>
        </w:rPr>
        <w:t>万元</w:t>
      </w:r>
      <w:r>
        <w:rPr>
          <w:rFonts w:hint="eastAsia" w:ascii="宋体" w:hAnsi="宋体"/>
          <w:color w:val="000000"/>
          <w:kern w:val="0"/>
          <w:sz w:val="30"/>
          <w:szCs w:val="30"/>
          <w:lang w:eastAsia="zh-CN"/>
        </w:rPr>
        <w:t>。</w:t>
      </w:r>
      <w:r>
        <w:rPr>
          <w:rFonts w:hint="eastAsia" w:ascii="宋体" w:hAnsi="宋体"/>
          <w:color w:val="000000"/>
          <w:kern w:val="0"/>
          <w:sz w:val="30"/>
          <w:szCs w:val="30"/>
        </w:rPr>
        <w:t>项目支出</w:t>
      </w:r>
      <w:r>
        <w:rPr>
          <w:rFonts w:hint="eastAsia" w:ascii="宋体" w:hAnsi="宋体"/>
          <w:color w:val="000000"/>
          <w:kern w:val="0"/>
          <w:sz w:val="30"/>
          <w:szCs w:val="30"/>
          <w:lang w:val="en-US" w:eastAsia="zh-CN"/>
        </w:rPr>
        <w:t>9592.9</w:t>
      </w:r>
      <w:r>
        <w:rPr>
          <w:rFonts w:hint="eastAsia" w:ascii="宋体" w:hAnsi="宋体"/>
          <w:color w:val="000000"/>
          <w:kern w:val="0"/>
          <w:sz w:val="30"/>
          <w:szCs w:val="30"/>
        </w:rPr>
        <w:t>万元。</w:t>
      </w:r>
    </w:p>
    <w:p>
      <w:pPr>
        <w:widowControl/>
        <w:shd w:val="clear" w:color="auto" w:fill="FFFFFF"/>
        <w:spacing w:line="360" w:lineRule="atLeast"/>
        <w:ind w:firstLine="600"/>
        <w:rPr>
          <w:rFonts w:hint="eastAsia" w:ascii="宋体" w:hAnsi="宋体" w:cs="宋体"/>
          <w:color w:val="000000"/>
          <w:kern w:val="0"/>
          <w:sz w:val="30"/>
          <w:szCs w:val="30"/>
        </w:rPr>
      </w:pPr>
      <w:r>
        <w:rPr>
          <w:rFonts w:hint="eastAsia" w:ascii="宋体" w:hAnsi="宋体" w:cs="宋体"/>
          <w:color w:val="000000"/>
          <w:kern w:val="0"/>
          <w:sz w:val="30"/>
          <w:szCs w:val="30"/>
        </w:rPr>
        <w:t>财政拨款收入预算增减情况：</w:t>
      </w:r>
      <w:r>
        <w:rPr>
          <w:rFonts w:hint="eastAsia" w:ascii="宋体" w:hAnsi="宋体"/>
          <w:color w:val="000000"/>
          <w:kern w:val="0"/>
          <w:sz w:val="30"/>
          <w:szCs w:val="30"/>
        </w:rPr>
        <w:t>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年财政拨款收入预算</w:t>
      </w:r>
      <w:r>
        <w:rPr>
          <w:rFonts w:hint="eastAsia" w:ascii="宋体" w:hAnsi="宋体" w:cs="宋体"/>
          <w:color w:val="000000"/>
          <w:kern w:val="0"/>
          <w:sz w:val="30"/>
          <w:szCs w:val="30"/>
          <w:lang w:val="en-US" w:eastAsia="zh-CN"/>
        </w:rPr>
        <w:t>44839.43</w:t>
      </w:r>
      <w:r>
        <w:rPr>
          <w:rFonts w:hint="eastAsia" w:ascii="宋体" w:hAnsi="宋体" w:cs="宋体"/>
          <w:color w:val="000000"/>
          <w:kern w:val="0"/>
          <w:sz w:val="30"/>
          <w:szCs w:val="30"/>
        </w:rPr>
        <w:t>万元，同比</w:t>
      </w:r>
      <w:r>
        <w:rPr>
          <w:rFonts w:hint="eastAsia" w:ascii="宋体" w:hAnsi="宋体" w:cs="宋体"/>
          <w:color w:val="000000"/>
          <w:kern w:val="0"/>
          <w:sz w:val="30"/>
          <w:szCs w:val="30"/>
          <w:lang w:eastAsia="zh-CN"/>
        </w:rPr>
        <w:t>减少</w:t>
      </w:r>
      <w:r>
        <w:rPr>
          <w:rFonts w:hint="eastAsia" w:ascii="宋体" w:hAnsi="宋体" w:cs="宋体"/>
          <w:color w:val="000000"/>
          <w:kern w:val="0"/>
          <w:sz w:val="30"/>
          <w:szCs w:val="30"/>
          <w:lang w:val="en-US" w:eastAsia="zh-CN"/>
        </w:rPr>
        <w:t>1780.21</w:t>
      </w:r>
      <w:r>
        <w:rPr>
          <w:rFonts w:hint="eastAsia" w:ascii="宋体" w:hAnsi="宋体" w:cs="宋体"/>
          <w:color w:val="000000"/>
          <w:kern w:val="0"/>
          <w:sz w:val="30"/>
          <w:szCs w:val="30"/>
        </w:rPr>
        <w:t>万元，</w:t>
      </w:r>
      <w:r>
        <w:rPr>
          <w:rFonts w:hint="eastAsia" w:ascii="宋体" w:hAnsi="宋体" w:cs="宋体"/>
          <w:color w:val="000000"/>
          <w:kern w:val="0"/>
          <w:sz w:val="30"/>
          <w:szCs w:val="30"/>
          <w:lang w:eastAsia="zh-CN"/>
        </w:rPr>
        <w:t>减少</w:t>
      </w:r>
      <w:r>
        <w:rPr>
          <w:rFonts w:hint="eastAsia" w:ascii="宋体" w:hAnsi="宋体" w:cs="宋体"/>
          <w:color w:val="000000"/>
          <w:kern w:val="0"/>
          <w:sz w:val="30"/>
          <w:szCs w:val="30"/>
          <w:lang w:val="en-US" w:eastAsia="zh-CN"/>
        </w:rPr>
        <w:t>3.82</w:t>
      </w:r>
      <w:r>
        <w:rPr>
          <w:rFonts w:hint="eastAsia" w:ascii="宋体" w:hAnsi="宋体" w:cs="宋体"/>
          <w:color w:val="000000"/>
          <w:kern w:val="0"/>
          <w:sz w:val="30"/>
          <w:szCs w:val="30"/>
        </w:rPr>
        <w:t>%</w:t>
      </w:r>
    </w:p>
    <w:p>
      <w:pPr>
        <w:widowControl/>
        <w:shd w:val="clear" w:color="auto" w:fill="FFFFFF"/>
        <w:spacing w:line="315" w:lineRule="atLeast"/>
        <w:rPr>
          <w:rFonts w:hint="eastAsia" w:ascii="宋体" w:hAnsi="宋体"/>
          <w:color w:val="000000"/>
          <w:kern w:val="0"/>
          <w:sz w:val="30"/>
          <w:szCs w:val="30"/>
        </w:rPr>
      </w:pPr>
      <w:r>
        <w:rPr>
          <w:color w:val="000000"/>
          <w:kern w:val="0"/>
          <w:sz w:val="30"/>
          <w:szCs w:val="30"/>
        </w:rPr>
        <w:t>    </w:t>
      </w:r>
      <w:r>
        <w:rPr>
          <w:rFonts w:hint="eastAsia"/>
          <w:color w:val="000000"/>
          <w:kern w:val="0"/>
          <w:sz w:val="30"/>
          <w:szCs w:val="30"/>
        </w:rPr>
        <w:t xml:space="preserve">  </w:t>
      </w:r>
      <w:r>
        <w:rPr>
          <w:rFonts w:hint="eastAsia" w:ascii="宋体" w:hAnsi="宋体"/>
          <w:color w:val="000000"/>
          <w:kern w:val="0"/>
          <w:sz w:val="30"/>
          <w:szCs w:val="30"/>
        </w:rPr>
        <w:t>财政拨款支出预算增减情况：20</w:t>
      </w:r>
      <w:r>
        <w:rPr>
          <w:rFonts w:hint="eastAsia" w:ascii="宋体" w:hAnsi="宋体"/>
          <w:color w:val="000000"/>
          <w:kern w:val="0"/>
          <w:sz w:val="30"/>
          <w:szCs w:val="30"/>
          <w:lang w:val="en-US" w:eastAsia="zh-CN"/>
        </w:rPr>
        <w:t>25</w:t>
      </w:r>
      <w:r>
        <w:rPr>
          <w:rFonts w:hint="eastAsia" w:ascii="宋体" w:hAnsi="宋体"/>
          <w:color w:val="000000"/>
          <w:kern w:val="0"/>
          <w:sz w:val="30"/>
          <w:szCs w:val="30"/>
        </w:rPr>
        <w:t>年财政拨款支出预算</w:t>
      </w:r>
      <w:r>
        <w:rPr>
          <w:rFonts w:hint="eastAsia" w:ascii="宋体" w:hAnsi="宋体" w:cs="宋体"/>
          <w:color w:val="000000"/>
          <w:kern w:val="0"/>
          <w:sz w:val="30"/>
          <w:szCs w:val="30"/>
          <w:lang w:val="en-US" w:eastAsia="zh-CN"/>
        </w:rPr>
        <w:t>44839.43</w:t>
      </w:r>
      <w:r>
        <w:rPr>
          <w:rFonts w:hint="eastAsia" w:ascii="宋体" w:hAnsi="宋体" w:cs="宋体"/>
          <w:color w:val="000000"/>
          <w:kern w:val="0"/>
          <w:sz w:val="30"/>
          <w:szCs w:val="30"/>
        </w:rPr>
        <w:t>万元，同比</w:t>
      </w:r>
      <w:r>
        <w:rPr>
          <w:rFonts w:hint="eastAsia" w:ascii="宋体" w:hAnsi="宋体" w:cs="宋体"/>
          <w:color w:val="000000"/>
          <w:kern w:val="0"/>
          <w:sz w:val="30"/>
          <w:szCs w:val="30"/>
          <w:lang w:eastAsia="zh-CN"/>
        </w:rPr>
        <w:t>减少</w:t>
      </w:r>
      <w:r>
        <w:rPr>
          <w:rFonts w:hint="eastAsia" w:ascii="宋体" w:hAnsi="宋体" w:cs="宋体"/>
          <w:color w:val="000000"/>
          <w:kern w:val="0"/>
          <w:sz w:val="30"/>
          <w:szCs w:val="30"/>
          <w:lang w:val="en-US" w:eastAsia="zh-CN"/>
        </w:rPr>
        <w:t>1780.21</w:t>
      </w:r>
      <w:r>
        <w:rPr>
          <w:rFonts w:hint="eastAsia" w:ascii="宋体" w:hAnsi="宋体" w:cs="宋体"/>
          <w:color w:val="000000"/>
          <w:kern w:val="0"/>
          <w:sz w:val="30"/>
          <w:szCs w:val="30"/>
        </w:rPr>
        <w:t>万元，</w:t>
      </w:r>
      <w:r>
        <w:rPr>
          <w:rFonts w:hint="eastAsia" w:ascii="宋体" w:hAnsi="宋体" w:cs="宋体"/>
          <w:color w:val="000000"/>
          <w:kern w:val="0"/>
          <w:sz w:val="30"/>
          <w:szCs w:val="30"/>
          <w:lang w:eastAsia="zh-CN"/>
        </w:rPr>
        <w:t>减少</w:t>
      </w:r>
      <w:r>
        <w:rPr>
          <w:rFonts w:hint="eastAsia" w:ascii="宋体" w:hAnsi="宋体" w:cs="宋体"/>
          <w:color w:val="000000"/>
          <w:kern w:val="0"/>
          <w:sz w:val="30"/>
          <w:szCs w:val="30"/>
          <w:lang w:val="en-US" w:eastAsia="zh-CN"/>
        </w:rPr>
        <w:t>3.82</w:t>
      </w:r>
      <w:r>
        <w:rPr>
          <w:rFonts w:hint="eastAsia" w:ascii="宋体" w:hAnsi="宋体" w:cs="宋体"/>
          <w:color w:val="000000"/>
          <w:kern w:val="0"/>
          <w:sz w:val="30"/>
          <w:szCs w:val="30"/>
        </w:rPr>
        <w:t>%</w:t>
      </w:r>
      <w:r>
        <w:rPr>
          <w:rFonts w:hint="eastAsia" w:ascii="宋体" w:hAnsi="宋体"/>
          <w:color w:val="000000"/>
          <w:kern w:val="0"/>
          <w:sz w:val="30"/>
          <w:szCs w:val="30"/>
        </w:rPr>
        <w:t>。</w:t>
      </w:r>
    </w:p>
    <w:p>
      <w:pPr>
        <w:widowControl/>
        <w:shd w:val="clear" w:color="auto" w:fill="FFFFFF"/>
        <w:spacing w:line="315" w:lineRule="atLeast"/>
        <w:ind w:firstLine="600" w:firstLineChars="200"/>
        <w:rPr>
          <w:color w:val="000000"/>
          <w:kern w:val="0"/>
          <w:szCs w:val="21"/>
        </w:rPr>
      </w:pPr>
      <w:r>
        <w:rPr>
          <w:rFonts w:hint="eastAsia" w:ascii="宋体" w:hAnsi="宋体"/>
          <w:color w:val="000000"/>
          <w:kern w:val="0"/>
          <w:sz w:val="30"/>
          <w:szCs w:val="30"/>
        </w:rPr>
        <w:t>三、</w:t>
      </w:r>
      <w:r>
        <w:rPr>
          <w:rFonts w:hint="eastAsia" w:ascii="宋体" w:hAnsi="宋体"/>
          <w:b/>
          <w:bCs/>
          <w:color w:val="000000"/>
          <w:kern w:val="0"/>
          <w:sz w:val="30"/>
          <w:szCs w:val="30"/>
        </w:rPr>
        <w:t>关于202</w:t>
      </w:r>
      <w:r>
        <w:rPr>
          <w:rFonts w:hint="eastAsia" w:ascii="宋体" w:hAnsi="宋体"/>
          <w:b/>
          <w:bCs/>
          <w:color w:val="000000"/>
          <w:kern w:val="0"/>
          <w:sz w:val="30"/>
          <w:szCs w:val="30"/>
          <w:lang w:val="en-US" w:eastAsia="zh-CN"/>
        </w:rPr>
        <w:t>5</w:t>
      </w:r>
      <w:r>
        <w:rPr>
          <w:rFonts w:hint="eastAsia" w:ascii="宋体" w:hAnsi="宋体"/>
          <w:b/>
          <w:bCs/>
          <w:color w:val="000000"/>
          <w:kern w:val="0"/>
          <w:sz w:val="30"/>
          <w:szCs w:val="30"/>
        </w:rPr>
        <w:t>年一般公共预算基本支出情况说明</w:t>
      </w:r>
    </w:p>
    <w:p>
      <w:pPr>
        <w:widowControl/>
        <w:shd w:val="clear" w:color="auto" w:fill="FFFFFF"/>
        <w:spacing w:line="315" w:lineRule="atLeast"/>
        <w:rPr>
          <w:color w:val="000000"/>
          <w:kern w:val="0"/>
          <w:szCs w:val="21"/>
        </w:rPr>
      </w:pPr>
      <w:r>
        <w:rPr>
          <w:rFonts w:hint="eastAsia" w:ascii="宋体" w:hAnsi="宋体"/>
          <w:b/>
          <w:bCs/>
          <w:color w:val="000000"/>
          <w:kern w:val="0"/>
          <w:sz w:val="30"/>
          <w:szCs w:val="30"/>
        </w:rPr>
        <w:t xml:space="preserve">    </w:t>
      </w:r>
      <w:r>
        <w:rPr>
          <w:rFonts w:hint="eastAsia" w:ascii="宋体" w:hAnsi="宋体"/>
          <w:color w:val="000000"/>
          <w:kern w:val="0"/>
          <w:sz w:val="30"/>
          <w:szCs w:val="30"/>
        </w:rPr>
        <w:t>本部门及所属单位202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年一般公共预算基本支出</w:t>
      </w:r>
      <w:r>
        <w:rPr>
          <w:rFonts w:hint="eastAsia" w:ascii="宋体" w:hAnsi="宋体"/>
          <w:color w:val="000000"/>
          <w:kern w:val="0"/>
          <w:sz w:val="30"/>
          <w:szCs w:val="30"/>
          <w:lang w:val="en-US" w:eastAsia="zh-CN"/>
        </w:rPr>
        <w:t>41693.14</w:t>
      </w:r>
      <w:r>
        <w:rPr>
          <w:rFonts w:hint="eastAsia" w:ascii="宋体" w:hAnsi="宋体"/>
          <w:color w:val="000000"/>
          <w:kern w:val="0"/>
          <w:sz w:val="30"/>
          <w:szCs w:val="30"/>
        </w:rPr>
        <w:t>万元，其中：工资福利支出</w:t>
      </w:r>
      <w:r>
        <w:rPr>
          <w:rFonts w:hint="eastAsia" w:ascii="宋体" w:hAnsi="宋体"/>
          <w:color w:val="000000"/>
          <w:kern w:val="0"/>
          <w:sz w:val="30"/>
          <w:szCs w:val="30"/>
          <w:lang w:val="en-US" w:eastAsia="zh-CN"/>
        </w:rPr>
        <w:t>37882.62</w:t>
      </w:r>
      <w:r>
        <w:rPr>
          <w:rFonts w:hint="eastAsia" w:ascii="宋体" w:hAnsi="宋体"/>
          <w:color w:val="000000"/>
          <w:kern w:val="0"/>
          <w:sz w:val="30"/>
          <w:szCs w:val="30"/>
        </w:rPr>
        <w:t>万元，商品和服务支出</w:t>
      </w:r>
      <w:r>
        <w:rPr>
          <w:rFonts w:hint="eastAsia" w:ascii="宋体" w:hAnsi="宋体"/>
          <w:color w:val="000000"/>
          <w:kern w:val="0"/>
          <w:sz w:val="30"/>
          <w:szCs w:val="30"/>
          <w:lang w:val="en-US" w:eastAsia="zh-CN"/>
        </w:rPr>
        <w:t>3068.73</w:t>
      </w:r>
      <w:r>
        <w:rPr>
          <w:rFonts w:hint="eastAsia" w:ascii="宋体" w:hAnsi="宋体"/>
          <w:color w:val="000000"/>
          <w:kern w:val="0"/>
          <w:sz w:val="30"/>
          <w:szCs w:val="30"/>
        </w:rPr>
        <w:t>万元，对个人和家庭补助支出</w:t>
      </w:r>
      <w:r>
        <w:rPr>
          <w:rFonts w:hint="eastAsia" w:ascii="宋体" w:hAnsi="宋体"/>
          <w:color w:val="000000"/>
          <w:kern w:val="0"/>
          <w:sz w:val="30"/>
          <w:szCs w:val="30"/>
          <w:lang w:val="en-US" w:eastAsia="zh-CN"/>
        </w:rPr>
        <w:t>741.79</w:t>
      </w:r>
      <w:r>
        <w:rPr>
          <w:rFonts w:hint="eastAsia" w:ascii="宋体" w:hAnsi="宋体"/>
          <w:color w:val="000000"/>
          <w:kern w:val="0"/>
          <w:sz w:val="30"/>
          <w:szCs w:val="30"/>
        </w:rPr>
        <w:t>万元。</w:t>
      </w:r>
    </w:p>
    <w:p>
      <w:pPr>
        <w:widowControl/>
        <w:shd w:val="clear" w:color="auto" w:fill="FFFFFF"/>
        <w:spacing w:line="315" w:lineRule="atLeast"/>
        <w:rPr>
          <w:color w:val="000000"/>
          <w:kern w:val="0"/>
          <w:szCs w:val="21"/>
          <w:u w:val="single"/>
        </w:rPr>
      </w:pPr>
      <w:r>
        <w:rPr>
          <w:rFonts w:hint="eastAsia" w:ascii="宋体" w:hAnsi="宋体"/>
          <w:color w:val="000000"/>
          <w:kern w:val="0"/>
          <w:sz w:val="30"/>
          <w:szCs w:val="30"/>
        </w:rPr>
        <w:t>    人员经费</w:t>
      </w:r>
      <w:r>
        <w:rPr>
          <w:rFonts w:hint="eastAsia" w:ascii="宋体" w:hAnsi="宋体"/>
          <w:color w:val="000000"/>
          <w:kern w:val="0"/>
          <w:sz w:val="30"/>
          <w:szCs w:val="30"/>
          <w:lang w:val="en-US" w:eastAsia="zh-CN"/>
        </w:rPr>
        <w:t>38674.15</w:t>
      </w:r>
      <w:r>
        <w:rPr>
          <w:rFonts w:hint="eastAsia" w:ascii="宋体" w:hAnsi="宋体"/>
          <w:color w:val="000000"/>
          <w:kern w:val="0"/>
          <w:sz w:val="30"/>
          <w:szCs w:val="30"/>
        </w:rPr>
        <w:t>万元，主要包括：基本工资、津贴补贴（含购房补贴、在职个人取暖费等）、奖金、绩效工资、机关事业单位基本养老保险、职工基本医疗保险缴费、住房公积金、其他社会保障缴费等。</w:t>
      </w:r>
    </w:p>
    <w:p>
      <w:pPr>
        <w:widowControl/>
        <w:shd w:val="clear" w:color="auto" w:fill="FFFFFF"/>
        <w:spacing w:line="315" w:lineRule="atLeast"/>
        <w:ind w:firstLine="600"/>
        <w:rPr>
          <w:rFonts w:hint="eastAsia" w:ascii="宋体" w:hAnsi="宋体"/>
          <w:color w:val="000000"/>
          <w:kern w:val="0"/>
          <w:sz w:val="30"/>
          <w:szCs w:val="30"/>
        </w:rPr>
      </w:pPr>
      <w:r>
        <w:rPr>
          <w:rFonts w:hint="eastAsia" w:ascii="宋体" w:hAnsi="宋体"/>
          <w:color w:val="000000"/>
          <w:kern w:val="0"/>
          <w:sz w:val="30"/>
          <w:szCs w:val="30"/>
        </w:rPr>
        <w:t>公用经费支出</w:t>
      </w:r>
      <w:r>
        <w:rPr>
          <w:rFonts w:hint="eastAsia" w:ascii="宋体" w:hAnsi="宋体"/>
          <w:color w:val="000000"/>
          <w:kern w:val="0"/>
          <w:sz w:val="30"/>
          <w:szCs w:val="30"/>
          <w:lang w:val="en-US" w:eastAsia="zh-CN"/>
        </w:rPr>
        <w:t>3018.99</w:t>
      </w:r>
      <w:r>
        <w:rPr>
          <w:rFonts w:hint="eastAsia" w:ascii="宋体" w:hAnsi="宋体"/>
          <w:color w:val="000000"/>
          <w:kern w:val="0"/>
          <w:sz w:val="30"/>
          <w:szCs w:val="30"/>
        </w:rPr>
        <w:t>万元，主要包括：办公费、印刷费、邮电费、差旅费、维修（护）费、劳务费、工会经费、公务用车运行维护费、其他交通费用和其他商品服务支出等。</w:t>
      </w:r>
    </w:p>
    <w:p>
      <w:pPr>
        <w:widowControl/>
        <w:shd w:val="clear" w:color="auto" w:fill="FFFFFF"/>
        <w:spacing w:line="315" w:lineRule="atLeast"/>
        <w:rPr>
          <w:color w:val="000000"/>
          <w:kern w:val="0"/>
          <w:szCs w:val="21"/>
        </w:rPr>
      </w:pPr>
      <w:r>
        <w:rPr>
          <w:rFonts w:hint="eastAsia" w:ascii="宋体" w:hAnsi="宋体"/>
          <w:b/>
          <w:bCs/>
          <w:color w:val="000000"/>
          <w:kern w:val="0"/>
          <w:sz w:val="30"/>
          <w:szCs w:val="30"/>
        </w:rPr>
        <w:t>    四、关于202</w:t>
      </w:r>
      <w:r>
        <w:rPr>
          <w:rFonts w:hint="eastAsia" w:ascii="宋体" w:hAnsi="宋体"/>
          <w:b/>
          <w:bCs/>
          <w:color w:val="000000"/>
          <w:kern w:val="0"/>
          <w:sz w:val="30"/>
          <w:szCs w:val="30"/>
          <w:lang w:val="en-US" w:eastAsia="zh-CN"/>
        </w:rPr>
        <w:t>5</w:t>
      </w:r>
      <w:r>
        <w:rPr>
          <w:rFonts w:hint="eastAsia" w:ascii="宋体" w:hAnsi="宋体"/>
          <w:b/>
          <w:bCs/>
          <w:color w:val="000000"/>
          <w:kern w:val="0"/>
          <w:sz w:val="30"/>
          <w:szCs w:val="30"/>
        </w:rPr>
        <w:t>年“三公”经费预算情况说明</w:t>
      </w:r>
    </w:p>
    <w:p>
      <w:pPr>
        <w:widowControl/>
        <w:shd w:val="clear" w:color="auto" w:fill="FFFFFF"/>
        <w:spacing w:line="315" w:lineRule="atLeast"/>
        <w:rPr>
          <w:rFonts w:hint="eastAsia"/>
          <w:color w:val="000000"/>
          <w:kern w:val="0"/>
          <w:szCs w:val="21"/>
        </w:rPr>
      </w:pPr>
      <w:r>
        <w:rPr>
          <w:rFonts w:hint="eastAsia" w:ascii="宋体" w:hAnsi="宋体"/>
          <w:color w:val="000000"/>
          <w:kern w:val="0"/>
          <w:sz w:val="30"/>
          <w:szCs w:val="30"/>
        </w:rPr>
        <w:t>    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年“三公”经费预算数</w:t>
      </w:r>
      <w:r>
        <w:rPr>
          <w:rFonts w:hint="eastAsia" w:ascii="宋体" w:hAnsi="宋体"/>
          <w:color w:val="000000"/>
          <w:kern w:val="0"/>
          <w:sz w:val="30"/>
          <w:szCs w:val="30"/>
          <w:lang w:val="en-US" w:eastAsia="zh-CN"/>
        </w:rPr>
        <w:t>10.15</w:t>
      </w:r>
      <w:r>
        <w:rPr>
          <w:rFonts w:hint="eastAsia" w:ascii="宋体" w:hAnsi="宋体"/>
          <w:color w:val="000000"/>
          <w:kern w:val="0"/>
          <w:sz w:val="30"/>
          <w:szCs w:val="30"/>
        </w:rPr>
        <w:t>万元，其中：公务接待费用</w:t>
      </w:r>
      <w:r>
        <w:rPr>
          <w:rFonts w:hint="eastAsia" w:ascii="宋体" w:hAnsi="宋体"/>
          <w:color w:val="000000"/>
          <w:kern w:val="0"/>
          <w:sz w:val="30"/>
          <w:szCs w:val="30"/>
          <w:lang w:val="en-US" w:eastAsia="zh-CN"/>
        </w:rPr>
        <w:t>0</w:t>
      </w:r>
      <w:r>
        <w:rPr>
          <w:rFonts w:hint="eastAsia" w:ascii="宋体" w:hAnsi="宋体"/>
          <w:color w:val="000000"/>
          <w:kern w:val="0"/>
          <w:sz w:val="30"/>
          <w:szCs w:val="30"/>
        </w:rPr>
        <w:t>万元；因公出国（境）经费支出0万元；公务用车运行维护费</w:t>
      </w:r>
      <w:r>
        <w:rPr>
          <w:rFonts w:hint="eastAsia" w:ascii="宋体" w:hAnsi="宋体"/>
          <w:color w:val="000000"/>
          <w:kern w:val="0"/>
          <w:sz w:val="30"/>
          <w:szCs w:val="30"/>
          <w:lang w:val="en-US" w:eastAsia="zh-CN"/>
        </w:rPr>
        <w:t>10.15</w:t>
      </w:r>
      <w:r>
        <w:rPr>
          <w:rFonts w:hint="eastAsia" w:ascii="宋体" w:hAnsi="宋体"/>
          <w:color w:val="000000"/>
          <w:kern w:val="0"/>
          <w:sz w:val="30"/>
          <w:szCs w:val="30"/>
        </w:rPr>
        <w:t>万元。同比</w:t>
      </w:r>
      <w:r>
        <w:rPr>
          <w:rFonts w:hint="eastAsia" w:ascii="宋体" w:hAnsi="宋体"/>
          <w:color w:val="000000"/>
          <w:kern w:val="0"/>
          <w:sz w:val="30"/>
          <w:szCs w:val="30"/>
          <w:lang w:eastAsia="zh-CN"/>
        </w:rPr>
        <w:t>增加</w:t>
      </w:r>
      <w:r>
        <w:rPr>
          <w:rFonts w:hint="eastAsia" w:ascii="宋体" w:hAnsi="宋体"/>
          <w:color w:val="000000"/>
          <w:kern w:val="0"/>
          <w:sz w:val="30"/>
          <w:szCs w:val="30"/>
          <w:lang w:val="en-US" w:eastAsia="zh-CN"/>
        </w:rPr>
        <w:t>2.9</w:t>
      </w:r>
      <w:r>
        <w:rPr>
          <w:rFonts w:hint="eastAsia" w:ascii="宋体" w:hAnsi="宋体"/>
          <w:color w:val="000000"/>
          <w:kern w:val="0"/>
          <w:sz w:val="30"/>
          <w:szCs w:val="30"/>
        </w:rPr>
        <w:t>万元。</w:t>
      </w:r>
    </w:p>
    <w:p>
      <w:pPr>
        <w:widowControl/>
        <w:shd w:val="clear" w:color="auto" w:fill="FFFFFF"/>
        <w:spacing w:line="315" w:lineRule="atLeast"/>
        <w:ind w:firstLine="602"/>
        <w:rPr>
          <w:rFonts w:hint="eastAsia"/>
          <w:color w:val="000000"/>
          <w:kern w:val="0"/>
          <w:szCs w:val="21"/>
        </w:rPr>
      </w:pPr>
      <w:r>
        <w:rPr>
          <w:rFonts w:hint="eastAsia" w:ascii="宋体" w:hAnsi="宋体"/>
          <w:b/>
          <w:bCs/>
          <w:color w:val="000000"/>
          <w:kern w:val="0"/>
          <w:sz w:val="30"/>
          <w:szCs w:val="30"/>
        </w:rPr>
        <w:t>五、其他重要事项情况说明</w:t>
      </w:r>
    </w:p>
    <w:p>
      <w:pPr>
        <w:widowControl/>
        <w:shd w:val="clear" w:color="auto" w:fill="FFFFFF"/>
        <w:spacing w:line="315" w:lineRule="atLeast"/>
        <w:ind w:firstLine="602"/>
        <w:rPr>
          <w:color w:val="000000"/>
          <w:kern w:val="0"/>
          <w:szCs w:val="21"/>
          <w:highlight w:val="none"/>
        </w:rPr>
      </w:pPr>
      <w:r>
        <w:rPr>
          <w:rFonts w:hint="eastAsia" w:ascii="宋体" w:hAnsi="宋体"/>
          <w:color w:val="000000"/>
          <w:kern w:val="0"/>
          <w:sz w:val="30"/>
          <w:szCs w:val="30"/>
          <w:highlight w:val="none"/>
        </w:rPr>
        <w:t>（一）机关运行经费情况</w:t>
      </w:r>
    </w:p>
    <w:p>
      <w:pPr>
        <w:widowControl/>
        <w:shd w:val="clear" w:color="auto" w:fill="FFFFFF"/>
        <w:spacing w:line="315" w:lineRule="atLeast"/>
        <w:ind w:firstLine="600" w:firstLineChars="200"/>
        <w:rPr>
          <w:color w:val="000000"/>
          <w:kern w:val="0"/>
          <w:szCs w:val="21"/>
          <w:highlight w:val="none"/>
        </w:rPr>
      </w:pPr>
      <w:r>
        <w:rPr>
          <w:rFonts w:hint="eastAsia" w:ascii="宋体" w:hAnsi="宋体"/>
          <w:color w:val="000000"/>
          <w:kern w:val="0"/>
          <w:sz w:val="30"/>
          <w:szCs w:val="30"/>
          <w:highlight w:val="none"/>
        </w:rPr>
        <w:t>202</w:t>
      </w:r>
      <w:r>
        <w:rPr>
          <w:rFonts w:hint="eastAsia" w:ascii="宋体" w:hAnsi="宋体"/>
          <w:color w:val="000000"/>
          <w:kern w:val="0"/>
          <w:sz w:val="30"/>
          <w:szCs w:val="30"/>
          <w:highlight w:val="none"/>
          <w:lang w:val="en-US" w:eastAsia="zh-CN"/>
        </w:rPr>
        <w:t>5</w:t>
      </w:r>
      <w:r>
        <w:rPr>
          <w:rFonts w:hint="eastAsia" w:ascii="宋体" w:hAnsi="宋体"/>
          <w:color w:val="000000"/>
          <w:kern w:val="0"/>
          <w:sz w:val="30"/>
          <w:szCs w:val="30"/>
          <w:highlight w:val="none"/>
        </w:rPr>
        <w:t>年机关运行经费预算为</w:t>
      </w:r>
      <w:r>
        <w:rPr>
          <w:rFonts w:hint="eastAsia" w:ascii="宋体" w:hAnsi="宋体"/>
          <w:color w:val="000000"/>
          <w:kern w:val="0"/>
          <w:sz w:val="30"/>
          <w:szCs w:val="30"/>
          <w:highlight w:val="none"/>
          <w:lang w:val="en-US" w:eastAsia="zh-CN"/>
        </w:rPr>
        <w:t>3018.99</w:t>
      </w:r>
      <w:r>
        <w:rPr>
          <w:rFonts w:hint="eastAsia" w:ascii="宋体" w:hAnsi="宋体"/>
          <w:color w:val="000000"/>
          <w:kern w:val="0"/>
          <w:sz w:val="30"/>
          <w:szCs w:val="30"/>
          <w:highlight w:val="none"/>
        </w:rPr>
        <w:t>万元。</w:t>
      </w:r>
    </w:p>
    <w:p>
      <w:pPr>
        <w:widowControl/>
        <w:shd w:val="clear" w:color="auto" w:fill="FFFFFF"/>
        <w:spacing w:line="315" w:lineRule="atLeast"/>
        <w:ind w:firstLine="600" w:firstLineChars="200"/>
        <w:rPr>
          <w:color w:val="000000"/>
          <w:kern w:val="0"/>
          <w:szCs w:val="21"/>
          <w:highlight w:val="none"/>
        </w:rPr>
      </w:pPr>
      <w:r>
        <w:rPr>
          <w:rFonts w:hint="eastAsia" w:ascii="宋体" w:hAnsi="宋体"/>
          <w:color w:val="000000"/>
          <w:kern w:val="0"/>
          <w:sz w:val="30"/>
          <w:szCs w:val="30"/>
          <w:highlight w:val="none"/>
        </w:rPr>
        <w:t>（二）政府采购情况</w:t>
      </w:r>
    </w:p>
    <w:p>
      <w:pPr>
        <w:widowControl/>
        <w:shd w:val="clear" w:color="auto" w:fill="FFFFFF"/>
        <w:spacing w:line="315" w:lineRule="atLeast"/>
        <w:ind w:firstLine="600"/>
        <w:rPr>
          <w:rFonts w:hint="eastAsia"/>
          <w:color w:val="000000"/>
          <w:kern w:val="0"/>
          <w:szCs w:val="21"/>
          <w:highlight w:val="none"/>
        </w:rPr>
      </w:pPr>
      <w:r>
        <w:rPr>
          <w:rFonts w:hint="eastAsia" w:ascii="宋体" w:hAnsi="宋体"/>
          <w:color w:val="000000"/>
          <w:kern w:val="0"/>
          <w:sz w:val="30"/>
          <w:szCs w:val="30"/>
          <w:highlight w:val="none"/>
        </w:rPr>
        <w:t>202</w:t>
      </w:r>
      <w:r>
        <w:rPr>
          <w:rFonts w:hint="eastAsia" w:ascii="宋体" w:hAnsi="宋体"/>
          <w:color w:val="000000"/>
          <w:kern w:val="0"/>
          <w:sz w:val="30"/>
          <w:szCs w:val="30"/>
          <w:highlight w:val="none"/>
          <w:lang w:val="en-US" w:eastAsia="zh-CN"/>
        </w:rPr>
        <w:t>5</w:t>
      </w:r>
      <w:r>
        <w:rPr>
          <w:rFonts w:hint="eastAsia" w:ascii="宋体" w:hAnsi="宋体"/>
          <w:color w:val="000000"/>
          <w:kern w:val="0"/>
          <w:sz w:val="30"/>
          <w:szCs w:val="30"/>
          <w:highlight w:val="none"/>
        </w:rPr>
        <w:t>年我部门</w:t>
      </w:r>
      <w:r>
        <w:rPr>
          <w:rFonts w:hint="eastAsia" w:ascii="宋体" w:hAnsi="宋体"/>
          <w:color w:val="000000"/>
          <w:kern w:val="0"/>
          <w:sz w:val="30"/>
          <w:szCs w:val="30"/>
          <w:highlight w:val="none"/>
          <w:lang w:eastAsia="zh-CN"/>
        </w:rPr>
        <w:t>无</w:t>
      </w:r>
      <w:r>
        <w:rPr>
          <w:rFonts w:hint="eastAsia" w:ascii="宋体" w:hAnsi="宋体"/>
          <w:color w:val="000000"/>
          <w:kern w:val="0"/>
          <w:sz w:val="30"/>
          <w:szCs w:val="30"/>
          <w:highlight w:val="none"/>
        </w:rPr>
        <w:t>政府采购预算。</w:t>
      </w:r>
      <w:r>
        <w:rPr>
          <w:rFonts w:hint="eastAsia"/>
          <w:color w:val="000000"/>
          <w:kern w:val="0"/>
          <w:szCs w:val="21"/>
          <w:highlight w:val="none"/>
        </w:rPr>
        <w:t xml:space="preserve">  </w:t>
      </w:r>
    </w:p>
    <w:p>
      <w:pPr>
        <w:widowControl/>
        <w:shd w:val="clear" w:color="auto" w:fill="FFFFFF"/>
        <w:spacing w:line="315" w:lineRule="atLeast"/>
        <w:ind w:firstLine="420"/>
        <w:rPr>
          <w:color w:val="000000"/>
          <w:kern w:val="0"/>
          <w:szCs w:val="21"/>
        </w:rPr>
      </w:pPr>
      <w:r>
        <w:rPr>
          <w:rFonts w:hint="eastAsia" w:ascii="宋体" w:hAnsi="宋体"/>
          <w:color w:val="000000"/>
          <w:kern w:val="0"/>
          <w:sz w:val="30"/>
          <w:szCs w:val="30"/>
        </w:rPr>
        <w:t>（三）政府购买服务情况</w:t>
      </w:r>
    </w:p>
    <w:p>
      <w:pPr>
        <w:widowControl/>
        <w:shd w:val="clear" w:color="auto" w:fill="FFFFFF"/>
        <w:spacing w:line="315" w:lineRule="atLeast"/>
        <w:ind w:firstLine="600" w:firstLineChars="200"/>
        <w:rPr>
          <w:rFonts w:hint="eastAsia" w:ascii="宋体" w:hAnsi="宋体"/>
          <w:color w:val="000000"/>
          <w:kern w:val="0"/>
          <w:sz w:val="30"/>
          <w:szCs w:val="30"/>
        </w:rPr>
      </w:pPr>
      <w:r>
        <w:rPr>
          <w:rFonts w:hint="eastAsia" w:ascii="宋体" w:hAnsi="宋体"/>
          <w:color w:val="000000"/>
          <w:kern w:val="0"/>
          <w:sz w:val="30"/>
          <w:szCs w:val="30"/>
        </w:rPr>
        <w:t>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年我部门政府购买服务预算3 万元，共包括以下内容：</w:t>
      </w:r>
    </w:p>
    <w:p>
      <w:pPr>
        <w:widowControl/>
        <w:shd w:val="clear" w:color="auto" w:fill="FFFFFF"/>
        <w:spacing w:line="315" w:lineRule="atLeast"/>
        <w:ind w:firstLine="600" w:firstLineChars="200"/>
        <w:rPr>
          <w:color w:val="000000"/>
          <w:kern w:val="0"/>
          <w:szCs w:val="21"/>
        </w:rPr>
      </w:pPr>
      <w:r>
        <w:rPr>
          <w:rFonts w:hint="eastAsia" w:ascii="宋体" w:hAnsi="宋体"/>
          <w:color w:val="000000"/>
          <w:kern w:val="0"/>
          <w:sz w:val="30"/>
          <w:szCs w:val="30"/>
        </w:rPr>
        <w:t>抚顺市教育局本级购买政府法律顾问服务3万元。</w:t>
      </w:r>
    </w:p>
    <w:p>
      <w:pPr>
        <w:widowControl/>
        <w:shd w:val="clear" w:color="auto" w:fill="FFFFFF"/>
        <w:spacing w:line="315" w:lineRule="atLeast"/>
        <w:ind w:firstLine="420"/>
        <w:rPr>
          <w:color w:val="000000"/>
          <w:kern w:val="0"/>
          <w:szCs w:val="21"/>
        </w:rPr>
      </w:pPr>
      <w:r>
        <w:rPr>
          <w:rFonts w:hint="eastAsia" w:ascii="宋体" w:hAnsi="宋体"/>
          <w:color w:val="000000"/>
          <w:kern w:val="0"/>
          <w:sz w:val="30"/>
          <w:szCs w:val="30"/>
        </w:rPr>
        <w:t>（四）国有资产占有使用情况</w:t>
      </w:r>
    </w:p>
    <w:p>
      <w:pPr>
        <w:widowControl/>
        <w:shd w:val="clear" w:color="auto" w:fill="FFFFFF"/>
        <w:spacing w:line="315" w:lineRule="atLeast"/>
        <w:ind w:firstLine="420"/>
        <w:rPr>
          <w:rFonts w:hint="eastAsia" w:ascii="宋体" w:hAnsi="宋体"/>
          <w:color w:val="000000"/>
          <w:kern w:val="0"/>
          <w:sz w:val="30"/>
          <w:szCs w:val="30"/>
        </w:rPr>
      </w:pPr>
      <w:r>
        <w:rPr>
          <w:rFonts w:hint="eastAsia" w:ascii="宋体" w:hAnsi="宋体"/>
          <w:color w:val="000000"/>
          <w:kern w:val="0"/>
          <w:sz w:val="30"/>
          <w:szCs w:val="30"/>
        </w:rPr>
        <w:t> 截止202</w:t>
      </w:r>
      <w:r>
        <w:rPr>
          <w:rFonts w:hint="eastAsia" w:ascii="宋体" w:hAnsi="宋体"/>
          <w:color w:val="000000"/>
          <w:kern w:val="0"/>
          <w:sz w:val="30"/>
          <w:szCs w:val="30"/>
          <w:lang w:val="en-US" w:eastAsia="zh-CN"/>
        </w:rPr>
        <w:t>4</w:t>
      </w:r>
      <w:r>
        <w:rPr>
          <w:rFonts w:hint="eastAsia" w:ascii="宋体" w:hAnsi="宋体"/>
          <w:color w:val="000000"/>
          <w:kern w:val="0"/>
          <w:sz w:val="30"/>
          <w:szCs w:val="30"/>
        </w:rPr>
        <w:t>年12月，本部门及所属单位资产</w:t>
      </w:r>
      <w:bookmarkStart w:id="0" w:name="_GoBack"/>
      <w:r>
        <w:rPr>
          <w:rFonts w:hint="eastAsia" w:ascii="宋体" w:hAnsi="宋体"/>
          <w:color w:val="000000"/>
          <w:kern w:val="0"/>
          <w:sz w:val="30"/>
          <w:szCs w:val="30"/>
          <w:highlight w:val="none"/>
        </w:rPr>
        <w:t>合计</w:t>
      </w:r>
      <w:r>
        <w:rPr>
          <w:rFonts w:hint="eastAsia" w:ascii="宋体" w:hAnsi="宋体"/>
          <w:color w:val="000000"/>
          <w:kern w:val="0"/>
          <w:sz w:val="30"/>
          <w:szCs w:val="30"/>
          <w:highlight w:val="none"/>
          <w:lang w:val="en-US" w:eastAsia="zh-CN"/>
        </w:rPr>
        <w:t>46695.77</w:t>
      </w:r>
      <w:bookmarkEnd w:id="0"/>
      <w:r>
        <w:rPr>
          <w:rFonts w:hint="eastAsia" w:ascii="宋体" w:hAnsi="宋体"/>
          <w:color w:val="000000"/>
          <w:kern w:val="0"/>
          <w:sz w:val="30"/>
          <w:szCs w:val="30"/>
        </w:rPr>
        <w:t>万元。 </w:t>
      </w:r>
    </w:p>
    <w:p>
      <w:pPr>
        <w:widowControl/>
        <w:shd w:val="clear" w:color="auto" w:fill="FFFFFF"/>
        <w:spacing w:line="315" w:lineRule="atLeast"/>
        <w:ind w:firstLine="420"/>
        <w:rPr>
          <w:color w:val="000000"/>
          <w:kern w:val="0"/>
          <w:szCs w:val="21"/>
        </w:rPr>
      </w:pPr>
      <w:r>
        <w:rPr>
          <w:rFonts w:hint="eastAsia" w:ascii="宋体" w:hAnsi="宋体"/>
          <w:color w:val="000000"/>
          <w:kern w:val="0"/>
          <w:sz w:val="30"/>
          <w:szCs w:val="30"/>
        </w:rPr>
        <w:t>（五）预算绩效情况</w:t>
      </w:r>
    </w:p>
    <w:p>
      <w:pPr>
        <w:widowControl/>
        <w:shd w:val="clear" w:color="auto" w:fill="FFFFFF"/>
        <w:spacing w:line="315" w:lineRule="atLeast"/>
        <w:ind w:firstLine="420"/>
        <w:rPr>
          <w:color w:val="000000"/>
          <w:kern w:val="0"/>
          <w:szCs w:val="21"/>
          <w:highlight w:val="none"/>
        </w:rPr>
      </w:pPr>
      <w:r>
        <w:rPr>
          <w:rFonts w:hint="eastAsia" w:ascii="宋体" w:hAnsi="宋体"/>
          <w:color w:val="000000"/>
          <w:kern w:val="0"/>
          <w:sz w:val="30"/>
          <w:szCs w:val="30"/>
        </w:rPr>
        <w:t> 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年所有项目支出均填报了绩效目标，共涉及</w:t>
      </w:r>
      <w:r>
        <w:rPr>
          <w:rFonts w:hint="eastAsia" w:ascii="宋体" w:hAnsi="宋体"/>
          <w:color w:val="000000"/>
          <w:kern w:val="0"/>
          <w:sz w:val="30"/>
          <w:szCs w:val="30"/>
          <w:highlight w:val="none"/>
          <w:lang w:val="en-US" w:eastAsia="zh-CN"/>
        </w:rPr>
        <w:t>104</w:t>
      </w:r>
      <w:r>
        <w:rPr>
          <w:rFonts w:hint="eastAsia" w:ascii="宋体" w:hAnsi="宋体"/>
          <w:color w:val="000000"/>
          <w:kern w:val="0"/>
          <w:sz w:val="30"/>
          <w:szCs w:val="30"/>
          <w:highlight w:val="none"/>
        </w:rPr>
        <w:t>个项目，项目支出预算合计为</w:t>
      </w:r>
      <w:r>
        <w:rPr>
          <w:rFonts w:hint="eastAsia" w:ascii="宋体" w:hAnsi="宋体"/>
          <w:color w:val="000000"/>
          <w:kern w:val="0"/>
          <w:sz w:val="30"/>
          <w:szCs w:val="30"/>
          <w:highlight w:val="none"/>
          <w:lang w:val="en-US" w:eastAsia="zh-CN"/>
        </w:rPr>
        <w:t>9592.9</w:t>
      </w:r>
      <w:r>
        <w:rPr>
          <w:rFonts w:hint="eastAsia" w:ascii="宋体" w:hAnsi="宋体"/>
          <w:color w:val="000000"/>
          <w:kern w:val="0"/>
          <w:sz w:val="30"/>
          <w:szCs w:val="30"/>
          <w:highlight w:val="none"/>
        </w:rPr>
        <w:t>万元。单个项目支出绩效目标和指标详见附表。</w:t>
      </w:r>
    </w:p>
    <w:p>
      <w:pPr>
        <w:widowControl/>
        <w:shd w:val="clear" w:color="auto" w:fill="FFFFFF"/>
        <w:spacing w:line="315" w:lineRule="atLeast"/>
        <w:ind w:firstLine="420"/>
        <w:rPr>
          <w:color w:val="000000"/>
          <w:kern w:val="0"/>
          <w:szCs w:val="21"/>
        </w:rPr>
      </w:pPr>
      <w:r>
        <w:rPr>
          <w:rFonts w:hint="eastAsia" w:ascii="宋体" w:hAnsi="宋体"/>
          <w:color w:val="000000"/>
          <w:kern w:val="0"/>
          <w:sz w:val="30"/>
          <w:szCs w:val="30"/>
        </w:rPr>
        <w:t>（六）预算公开表数据中无数据的情况说明</w:t>
      </w:r>
    </w:p>
    <w:p>
      <w:pPr>
        <w:widowControl/>
        <w:shd w:val="clear" w:color="auto" w:fill="FFFFFF"/>
        <w:spacing w:line="315" w:lineRule="atLeast"/>
        <w:ind w:firstLine="420"/>
        <w:rPr>
          <w:color w:val="000000"/>
          <w:kern w:val="0"/>
          <w:szCs w:val="21"/>
        </w:rPr>
      </w:pPr>
      <w:r>
        <w:rPr>
          <w:rFonts w:hint="eastAsia" w:ascii="宋体" w:hAnsi="宋体"/>
          <w:color w:val="000000"/>
          <w:kern w:val="0"/>
          <w:sz w:val="30"/>
          <w:szCs w:val="30"/>
        </w:rPr>
        <w:t> 202</w:t>
      </w:r>
      <w:r>
        <w:rPr>
          <w:rFonts w:hint="eastAsia" w:ascii="宋体" w:hAnsi="宋体"/>
          <w:color w:val="000000"/>
          <w:kern w:val="0"/>
          <w:sz w:val="30"/>
          <w:szCs w:val="30"/>
          <w:lang w:val="en-US" w:eastAsia="zh-CN"/>
        </w:rPr>
        <w:t>5</w:t>
      </w:r>
      <w:r>
        <w:rPr>
          <w:rFonts w:hint="eastAsia" w:ascii="宋体" w:hAnsi="宋体"/>
          <w:color w:val="000000"/>
          <w:kern w:val="0"/>
          <w:sz w:val="30"/>
          <w:szCs w:val="30"/>
        </w:rPr>
        <w:t>年预算中没有政府性基金预算支出、债务支出、部门管理专项资金相关收入、支出，相应表格为空表。</w:t>
      </w:r>
    </w:p>
    <w:p>
      <w:pPr>
        <w:widowControl/>
        <w:numPr>
          <w:ilvl w:val="0"/>
          <w:numId w:val="1"/>
        </w:numPr>
        <w:shd w:val="clear" w:color="auto" w:fill="FFFFFF"/>
        <w:spacing w:line="315" w:lineRule="atLeast"/>
        <w:jc w:val="center"/>
        <w:rPr>
          <w:rFonts w:hint="eastAsia" w:ascii="宋体" w:hAnsi="宋体"/>
          <w:b/>
          <w:bCs/>
          <w:color w:val="000000"/>
          <w:kern w:val="0"/>
          <w:sz w:val="30"/>
          <w:szCs w:val="30"/>
        </w:rPr>
      </w:pPr>
      <w:r>
        <w:rPr>
          <w:rFonts w:hint="eastAsia" w:ascii="宋体" w:hAnsi="宋体"/>
          <w:b/>
          <w:bCs/>
          <w:color w:val="000000"/>
          <w:kern w:val="0"/>
          <w:sz w:val="30"/>
          <w:szCs w:val="30"/>
        </w:rPr>
        <w:t>名词解释</w:t>
      </w:r>
    </w:p>
    <w:p>
      <w:pPr>
        <w:widowControl/>
        <w:spacing w:line="360" w:lineRule="auto"/>
        <w:ind w:firstLine="600" w:firstLineChars="200"/>
        <w:jc w:val="left"/>
        <w:rPr>
          <w:rFonts w:ascii="宋体" w:hAnsi="宋体" w:cs="宋体"/>
          <w:kern w:val="0"/>
          <w:sz w:val="30"/>
          <w:szCs w:val="30"/>
        </w:rPr>
      </w:pPr>
      <w:r>
        <w:rPr>
          <w:rFonts w:hint="eastAsia" w:ascii="宋体" w:hAnsi="宋体" w:cs="宋体"/>
          <w:kern w:val="0"/>
          <w:sz w:val="30"/>
          <w:szCs w:val="30"/>
        </w:rPr>
        <w:t>1.财政拨款收入：指市级财政当年拨付的资金。</w:t>
      </w:r>
      <w:r>
        <w:rPr>
          <w:rFonts w:ascii="宋体" w:hAnsi="宋体" w:cs="宋体"/>
          <w:kern w:val="0"/>
          <w:sz w:val="30"/>
          <w:szCs w:val="30"/>
        </w:rPr>
        <w:t xml:space="preserve"> </w:t>
      </w:r>
    </w:p>
    <w:p>
      <w:pPr>
        <w:widowControl/>
        <w:spacing w:line="360" w:lineRule="auto"/>
        <w:ind w:firstLine="420"/>
        <w:jc w:val="left"/>
        <w:rPr>
          <w:rFonts w:ascii="宋体" w:hAnsi="宋体" w:cs="宋体"/>
          <w:kern w:val="0"/>
          <w:sz w:val="30"/>
          <w:szCs w:val="30"/>
        </w:rPr>
      </w:pPr>
      <w:r>
        <w:rPr>
          <w:rFonts w:hint="eastAsia" w:ascii="宋体" w:hAnsi="宋体" w:cs="宋体"/>
          <w:kern w:val="0"/>
          <w:sz w:val="30"/>
          <w:szCs w:val="30"/>
        </w:rPr>
        <w:t xml:space="preserve"> 2.基本支出：指保障机构正常运转、完成日常工作任务而发生的人员支出和公用支出。</w:t>
      </w:r>
      <w:r>
        <w:rPr>
          <w:rFonts w:ascii="宋体" w:hAnsi="宋体" w:cs="宋体"/>
          <w:kern w:val="0"/>
          <w:sz w:val="30"/>
          <w:szCs w:val="30"/>
        </w:rPr>
        <w:t xml:space="preserve"> </w:t>
      </w:r>
    </w:p>
    <w:p>
      <w:pPr>
        <w:widowControl/>
        <w:spacing w:line="360" w:lineRule="auto"/>
        <w:ind w:firstLine="420"/>
        <w:jc w:val="left"/>
        <w:rPr>
          <w:rFonts w:ascii="宋体" w:hAnsi="宋体" w:cs="宋体"/>
          <w:kern w:val="0"/>
          <w:sz w:val="30"/>
          <w:szCs w:val="30"/>
        </w:rPr>
      </w:pPr>
      <w:r>
        <w:rPr>
          <w:rFonts w:hint="eastAsia" w:ascii="宋体" w:hAnsi="宋体" w:cs="宋体"/>
          <w:kern w:val="0"/>
          <w:sz w:val="30"/>
          <w:szCs w:val="30"/>
        </w:rPr>
        <w:t xml:space="preserve"> 3.项目支出：指在基本支出之外为完成特定行政任务和事业发展目标所发生的支出。</w:t>
      </w:r>
      <w:r>
        <w:rPr>
          <w:rFonts w:ascii="宋体" w:hAnsi="宋体" w:cs="宋体"/>
          <w:kern w:val="0"/>
          <w:sz w:val="30"/>
          <w:szCs w:val="30"/>
        </w:rPr>
        <w:t xml:space="preserve"> </w:t>
      </w:r>
    </w:p>
    <w:p>
      <w:pPr>
        <w:widowControl/>
        <w:spacing w:line="360" w:lineRule="auto"/>
        <w:ind w:firstLine="420"/>
        <w:jc w:val="left"/>
        <w:rPr>
          <w:rFonts w:hint="eastAsia" w:ascii="宋体" w:hAnsi="宋体" w:cs="宋体"/>
          <w:kern w:val="0"/>
          <w:sz w:val="30"/>
          <w:szCs w:val="30"/>
        </w:rPr>
      </w:pPr>
      <w:r>
        <w:rPr>
          <w:rFonts w:hint="eastAsia" w:ascii="宋体" w:hAnsi="宋体" w:cs="宋体"/>
          <w:kern w:val="0"/>
          <w:sz w:val="30"/>
          <w:szCs w:val="30"/>
        </w:rPr>
        <w:t xml:space="preserve"> 4. 机关运行经费：是指各部门的公用经费，包括办公及印刷费、邮电费、差旅费、会议费、福利费、日常维护费、专用材料及一般设备购置费、办公用房水电费、办公用房取暖费、办公用房物业管理费、办公用车运行维护费以及其他费用。</w:t>
      </w:r>
    </w:p>
    <w:p>
      <w:pPr>
        <w:widowControl/>
        <w:spacing w:line="360" w:lineRule="auto"/>
        <w:ind w:firstLine="420"/>
        <w:jc w:val="left"/>
        <w:rPr>
          <w:rFonts w:ascii="宋体" w:hAnsi="宋体" w:cs="宋体"/>
          <w:kern w:val="0"/>
          <w:sz w:val="30"/>
          <w:szCs w:val="30"/>
        </w:rPr>
      </w:pPr>
      <w:r>
        <w:rPr>
          <w:rFonts w:hint="eastAsia" w:ascii="宋体" w:hAnsi="宋体" w:cs="宋体"/>
          <w:kern w:val="0"/>
          <w:sz w:val="30"/>
          <w:szCs w:val="30"/>
        </w:rPr>
        <w:t xml:space="preserve"> 5.行政事业性收费收入：指依据法律、行政法规、国务院有关规定、国务院财政部门会同价格主管部门共同发布的规章或者规定，省、自治区、直辖市人民政府财政部门会同价格主管部门共同发布的规定所收取的各项收费收入。</w:t>
      </w:r>
      <w:r>
        <w:rPr>
          <w:rFonts w:ascii="宋体" w:hAnsi="宋体" w:cs="宋体"/>
          <w:kern w:val="0"/>
          <w:sz w:val="30"/>
          <w:szCs w:val="30"/>
        </w:rPr>
        <w:t xml:space="preserve"> </w:t>
      </w:r>
    </w:p>
    <w:p>
      <w:pPr>
        <w:widowControl/>
        <w:spacing w:line="360" w:lineRule="auto"/>
        <w:ind w:firstLine="420"/>
        <w:jc w:val="left"/>
        <w:rPr>
          <w:rFonts w:ascii="宋体" w:hAnsi="宋体" w:cs="宋体"/>
          <w:kern w:val="0"/>
          <w:sz w:val="30"/>
          <w:szCs w:val="30"/>
        </w:rPr>
      </w:pPr>
      <w:r>
        <w:rPr>
          <w:rFonts w:hint="eastAsia" w:ascii="宋体" w:hAnsi="宋体" w:cs="宋体"/>
          <w:kern w:val="0"/>
          <w:sz w:val="30"/>
          <w:szCs w:val="30"/>
        </w:rPr>
        <w:t xml:space="preserve"> 6.政府性基金收入：反映各级政府及其所属部门根据法律、行政法规规定并经国务院或财政部批准，向公民、法人和其他组织征收的政府性基金，以及参照政府性基金管理或纳入基金预算、具有特定用途的财政资金。</w:t>
      </w:r>
      <w:r>
        <w:rPr>
          <w:rFonts w:ascii="宋体" w:hAnsi="宋体" w:cs="宋体"/>
          <w:kern w:val="0"/>
          <w:sz w:val="30"/>
          <w:szCs w:val="30"/>
        </w:rPr>
        <w:t xml:space="preserve"> </w:t>
      </w:r>
    </w:p>
    <w:p>
      <w:pPr>
        <w:widowControl/>
        <w:spacing w:line="360" w:lineRule="auto"/>
        <w:ind w:firstLine="420"/>
        <w:jc w:val="left"/>
        <w:rPr>
          <w:rFonts w:ascii="宋体" w:hAnsi="宋体" w:cs="宋体"/>
          <w:kern w:val="0"/>
          <w:sz w:val="30"/>
          <w:szCs w:val="30"/>
        </w:rPr>
      </w:pPr>
      <w:r>
        <w:rPr>
          <w:rFonts w:hint="eastAsia" w:ascii="宋体" w:hAnsi="宋体" w:cs="宋体"/>
          <w:kern w:val="0"/>
          <w:sz w:val="30"/>
          <w:szCs w:val="30"/>
        </w:rPr>
        <w:t xml:space="preserve"> 7.其他收入：指除上述“财政拨款收入”、“行政事业性收费收入”、“政府性基金收入”以外的收入。</w:t>
      </w:r>
      <w:r>
        <w:rPr>
          <w:rFonts w:ascii="宋体" w:hAnsi="宋体" w:cs="宋体"/>
          <w:kern w:val="0"/>
          <w:sz w:val="30"/>
          <w:szCs w:val="30"/>
        </w:rPr>
        <w:t xml:space="preserve"> </w:t>
      </w:r>
    </w:p>
    <w:p>
      <w:pPr>
        <w:widowControl/>
        <w:spacing w:line="360" w:lineRule="auto"/>
        <w:ind w:firstLine="420"/>
        <w:jc w:val="left"/>
        <w:rPr>
          <w:rFonts w:ascii="宋体" w:hAnsi="宋体" w:cs="宋体"/>
          <w:kern w:val="0"/>
          <w:sz w:val="30"/>
          <w:szCs w:val="30"/>
        </w:rPr>
      </w:pPr>
      <w:r>
        <w:rPr>
          <w:rFonts w:hint="eastAsia" w:ascii="宋体" w:hAnsi="宋体" w:cs="宋体"/>
          <w:kern w:val="0"/>
          <w:sz w:val="30"/>
          <w:szCs w:val="30"/>
        </w:rPr>
        <w:t xml:space="preserve"> 8.“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r>
        <w:rPr>
          <w:rFonts w:ascii="宋体" w:hAnsi="宋体" w:cs="宋体"/>
          <w:kern w:val="0"/>
          <w:sz w:val="30"/>
          <w:szCs w:val="30"/>
        </w:rPr>
        <w:t xml:space="preserve"> </w:t>
      </w:r>
    </w:p>
    <w:p>
      <w:pPr>
        <w:widowControl/>
        <w:spacing w:line="360" w:lineRule="auto"/>
        <w:ind w:firstLine="420"/>
        <w:jc w:val="left"/>
        <w:rPr>
          <w:rFonts w:ascii="宋体" w:hAnsi="宋体" w:cs="宋体"/>
          <w:kern w:val="0"/>
          <w:sz w:val="30"/>
          <w:szCs w:val="30"/>
        </w:rPr>
      </w:pPr>
      <w:r>
        <w:rPr>
          <w:rFonts w:hint="eastAsia" w:ascii="宋体" w:hAnsi="宋体" w:cs="宋体"/>
          <w:kern w:val="0"/>
          <w:sz w:val="30"/>
          <w:szCs w:val="30"/>
        </w:rPr>
        <w:t xml:space="preserve"> 9.社会保障和就业（类）行政事业单位离退休（款）归口管理的行政单位离退休（项）：反映实行归口管理的行政单位（包括实行公务员管理的事业单位）开支的离退休经费。</w:t>
      </w:r>
      <w:r>
        <w:rPr>
          <w:rFonts w:ascii="宋体" w:hAnsi="宋体" w:cs="宋体"/>
          <w:kern w:val="0"/>
          <w:sz w:val="30"/>
          <w:szCs w:val="30"/>
        </w:rPr>
        <w:t xml:space="preserve"> </w:t>
      </w:r>
    </w:p>
    <w:p>
      <w:pPr>
        <w:widowControl/>
        <w:spacing w:line="360" w:lineRule="auto"/>
        <w:ind w:firstLine="420"/>
        <w:jc w:val="left"/>
        <w:rPr>
          <w:rFonts w:ascii="宋体" w:hAnsi="宋体" w:cs="宋体"/>
          <w:kern w:val="0"/>
          <w:sz w:val="30"/>
          <w:szCs w:val="30"/>
        </w:rPr>
      </w:pPr>
      <w:r>
        <w:rPr>
          <w:rFonts w:hint="eastAsia" w:ascii="宋体" w:hAnsi="宋体" w:cs="宋体"/>
          <w:kern w:val="0"/>
          <w:sz w:val="30"/>
          <w:szCs w:val="30"/>
        </w:rPr>
        <w:t xml:space="preserve"> 10.社会保障和就业（类）行政事业单位离退休（款）事业单位离退休（项）：反映实行归口管理的事业单位开支的离退休经费。</w:t>
      </w:r>
      <w:r>
        <w:rPr>
          <w:rFonts w:ascii="宋体" w:hAnsi="宋体" w:cs="宋体"/>
          <w:kern w:val="0"/>
          <w:sz w:val="30"/>
          <w:szCs w:val="30"/>
        </w:rPr>
        <w:t xml:space="preserve"> </w:t>
      </w:r>
    </w:p>
    <w:p>
      <w:pPr>
        <w:widowControl/>
        <w:spacing w:line="360" w:lineRule="auto"/>
        <w:ind w:firstLine="420"/>
        <w:jc w:val="left"/>
        <w:rPr>
          <w:rFonts w:ascii="宋体" w:hAnsi="宋体" w:cs="宋体"/>
          <w:kern w:val="0"/>
          <w:sz w:val="30"/>
          <w:szCs w:val="30"/>
        </w:rPr>
      </w:pPr>
      <w:r>
        <w:rPr>
          <w:rFonts w:hint="eastAsia" w:ascii="宋体" w:hAnsi="宋体" w:cs="宋体"/>
          <w:kern w:val="0"/>
          <w:sz w:val="30"/>
          <w:szCs w:val="30"/>
        </w:rPr>
        <w:t xml:space="preserve"> 11.住房保障（类）住房改革（款）住房公积金（项）：反映行政事业单位按人力资源和社会保障部、财政部规定的基本工资和津贴补贴以及规定比例为职工缴纳的住房公积金。</w:t>
      </w:r>
      <w:r>
        <w:rPr>
          <w:rFonts w:ascii="宋体" w:hAnsi="宋体" w:cs="宋体"/>
          <w:kern w:val="0"/>
          <w:sz w:val="30"/>
          <w:szCs w:val="30"/>
        </w:rPr>
        <w:t xml:space="preserve"> </w:t>
      </w:r>
    </w:p>
    <w:p>
      <w:pPr>
        <w:widowControl/>
        <w:shd w:val="clear" w:color="auto" w:fill="FFFFFF"/>
        <w:spacing w:line="315" w:lineRule="atLeast"/>
        <w:ind w:firstLine="420"/>
        <w:rPr>
          <w:color w:val="333333"/>
          <w:kern w:val="0"/>
          <w:szCs w:val="21"/>
        </w:rPr>
      </w:pPr>
      <w:r>
        <w:rPr>
          <w:rFonts w:hint="eastAsia" w:ascii="宋体" w:hAnsi="宋体" w:cs="宋体"/>
          <w:kern w:val="0"/>
          <w:sz w:val="30"/>
          <w:szCs w:val="30"/>
        </w:rPr>
        <w:t xml:space="preserve"> 12.住房保障（类）住房改革（款）购房补贴（项）：反映按房改政策规定，行政事业单位向符合条件职工（含离退休人员）、军队（含武警）向转役复员离退休人员发放的用于购买住房的补贴。</w:t>
      </w:r>
      <w:r>
        <w:rPr>
          <w:rFonts w:hint="eastAsia" w:ascii="宋体" w:hAnsi="宋体"/>
          <w:color w:val="333333"/>
          <w:kern w:val="0"/>
          <w:sz w:val="30"/>
          <w:szCs w:val="30"/>
        </w:rPr>
        <w:t>  </w:t>
      </w:r>
    </w:p>
    <w:p>
      <w:pPr>
        <w:widowControl/>
        <w:shd w:val="clear" w:color="auto" w:fill="FFFFFF"/>
        <w:spacing w:line="315" w:lineRule="atLeast"/>
        <w:rPr>
          <w:color w:val="000000"/>
          <w:kern w:val="0"/>
          <w:szCs w:val="21"/>
        </w:rPr>
      </w:pPr>
      <w:r>
        <w:rPr>
          <w:rFonts w:hint="eastAsia" w:ascii="宋体" w:hAnsi="宋体"/>
          <w:color w:val="000000"/>
          <w:kern w:val="0"/>
          <w:sz w:val="30"/>
          <w:szCs w:val="30"/>
        </w:rPr>
        <w:t>   </w:t>
      </w:r>
    </w:p>
    <w:p>
      <w:pPr>
        <w:rPr>
          <w:color w:val="00000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0A29B"/>
    <w:multiLevelType w:val="singleLevel"/>
    <w:tmpl w:val="A360A29B"/>
    <w:lvl w:ilvl="0" w:tentative="0">
      <w:start w:val="4"/>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FA4"/>
    <w:rsid w:val="00000632"/>
    <w:rsid w:val="000345C2"/>
    <w:rsid w:val="00085D86"/>
    <w:rsid w:val="000F6A5D"/>
    <w:rsid w:val="0015713B"/>
    <w:rsid w:val="001F1B64"/>
    <w:rsid w:val="002143A6"/>
    <w:rsid w:val="00257997"/>
    <w:rsid w:val="0028700F"/>
    <w:rsid w:val="002A4E18"/>
    <w:rsid w:val="002C75DD"/>
    <w:rsid w:val="00325651"/>
    <w:rsid w:val="00397E13"/>
    <w:rsid w:val="00420B06"/>
    <w:rsid w:val="00435D88"/>
    <w:rsid w:val="004F2B02"/>
    <w:rsid w:val="0056745D"/>
    <w:rsid w:val="005A5FFA"/>
    <w:rsid w:val="0065557A"/>
    <w:rsid w:val="006821E4"/>
    <w:rsid w:val="006E0A92"/>
    <w:rsid w:val="006F47FF"/>
    <w:rsid w:val="00703267"/>
    <w:rsid w:val="00747FA4"/>
    <w:rsid w:val="008401C6"/>
    <w:rsid w:val="008C47C9"/>
    <w:rsid w:val="00A616BC"/>
    <w:rsid w:val="00A875F2"/>
    <w:rsid w:val="00AC0C7A"/>
    <w:rsid w:val="00B92148"/>
    <w:rsid w:val="00D5675D"/>
    <w:rsid w:val="00E242E3"/>
    <w:rsid w:val="00E266AE"/>
    <w:rsid w:val="00E8246B"/>
    <w:rsid w:val="00EA1A5D"/>
    <w:rsid w:val="00F20E33"/>
    <w:rsid w:val="00F2560A"/>
    <w:rsid w:val="07BF70B2"/>
    <w:rsid w:val="0D8450F6"/>
    <w:rsid w:val="11E30C12"/>
    <w:rsid w:val="18D31FA7"/>
    <w:rsid w:val="1EF3A52C"/>
    <w:rsid w:val="22E27B67"/>
    <w:rsid w:val="2585581B"/>
    <w:rsid w:val="27B34020"/>
    <w:rsid w:val="2E344C42"/>
    <w:rsid w:val="39399E1C"/>
    <w:rsid w:val="39EF6ED3"/>
    <w:rsid w:val="3BFEFC73"/>
    <w:rsid w:val="3D901D8C"/>
    <w:rsid w:val="445E0168"/>
    <w:rsid w:val="4797FA86"/>
    <w:rsid w:val="48BB571D"/>
    <w:rsid w:val="4EFFC4DB"/>
    <w:rsid w:val="59191852"/>
    <w:rsid w:val="5C667783"/>
    <w:rsid w:val="5DFCA33D"/>
    <w:rsid w:val="5F7F1DE4"/>
    <w:rsid w:val="65D974F1"/>
    <w:rsid w:val="6606664F"/>
    <w:rsid w:val="6BE79D7D"/>
    <w:rsid w:val="6BF1A848"/>
    <w:rsid w:val="6E99272B"/>
    <w:rsid w:val="6F3B127A"/>
    <w:rsid w:val="6F903BFC"/>
    <w:rsid w:val="6FFB686B"/>
    <w:rsid w:val="73ABCA9F"/>
    <w:rsid w:val="73DB62A7"/>
    <w:rsid w:val="763BE6D6"/>
    <w:rsid w:val="779795A2"/>
    <w:rsid w:val="7AFF0B2C"/>
    <w:rsid w:val="7B4F3916"/>
    <w:rsid w:val="7CDA12F7"/>
    <w:rsid w:val="7CE7F671"/>
    <w:rsid w:val="7CED7D35"/>
    <w:rsid w:val="7D675148"/>
    <w:rsid w:val="7D7F4E92"/>
    <w:rsid w:val="7DDE85DB"/>
    <w:rsid w:val="7EBBBEFC"/>
    <w:rsid w:val="7EBF16ED"/>
    <w:rsid w:val="7F93A449"/>
    <w:rsid w:val="7FDB318F"/>
    <w:rsid w:val="7FDF13FC"/>
    <w:rsid w:val="7FEE7248"/>
    <w:rsid w:val="7FEFCC8A"/>
    <w:rsid w:val="7FF353EB"/>
    <w:rsid w:val="7FF7BAED"/>
    <w:rsid w:val="7FF9C848"/>
    <w:rsid w:val="7FFD93CA"/>
    <w:rsid w:val="7FFF7668"/>
    <w:rsid w:val="89EF8ADE"/>
    <w:rsid w:val="8FF5574F"/>
    <w:rsid w:val="9B29D097"/>
    <w:rsid w:val="C2AE0F44"/>
    <w:rsid w:val="C7DEC36A"/>
    <w:rsid w:val="CDFA9A06"/>
    <w:rsid w:val="D75F8464"/>
    <w:rsid w:val="DF9E24CF"/>
    <w:rsid w:val="EFF294CF"/>
    <w:rsid w:val="EFFEC8D5"/>
    <w:rsid w:val="F3BF6D78"/>
    <w:rsid w:val="F65F4401"/>
    <w:rsid w:val="FB7F6F1E"/>
    <w:rsid w:val="FD57D608"/>
    <w:rsid w:val="FDC3B0BE"/>
    <w:rsid w:val="FDEB39A0"/>
    <w:rsid w:val="FE7B2E8B"/>
    <w:rsid w:val="FEB505FB"/>
    <w:rsid w:val="FEB70699"/>
    <w:rsid w:val="FEFDF20A"/>
    <w:rsid w:val="FEFECB2F"/>
    <w:rsid w:val="FF35AEE8"/>
    <w:rsid w:val="FF3C8CFC"/>
    <w:rsid w:val="FF5B84FD"/>
    <w:rsid w:val="FF6F490C"/>
    <w:rsid w:val="FF7C4952"/>
    <w:rsid w:val="FFCEC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7">
    <w:name w:val="页脚 Char"/>
    <w:link w:val="2"/>
    <w:qFormat/>
    <w:uiPriority w:val="0"/>
    <w:rPr>
      <w:kern w:val="2"/>
      <w:sz w:val="18"/>
      <w:szCs w:val="18"/>
    </w:rPr>
  </w:style>
  <w:style w:type="character" w:customStyle="1" w:styleId="8">
    <w:name w:val="页眉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632</Words>
  <Characters>3603</Characters>
  <Lines>30</Lines>
  <Paragraphs>8</Paragraphs>
  <TotalTime>989</TotalTime>
  <ScaleCrop>false</ScaleCrop>
  <LinksUpToDate>false</LinksUpToDate>
  <CharactersWithSpaces>4227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2024-05-20T13:36:00Z</dcterms:created>
  <dc:creator>微软用户</dc:creator>
  <cp:lastModifiedBy>fushunshi</cp:lastModifiedBy>
  <dcterms:modified xsi:type="dcterms:W3CDTF">2025-01-23T10:08:08Z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