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20" w:lineRule="exact"/>
        <w:ind w:firstLine="1325" w:firstLineChars="300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全市规范办学工作情况通报</w:t>
      </w:r>
    </w:p>
    <w:p>
      <w:pPr>
        <w:autoSpaceDE w:val="0"/>
        <w:spacing w:line="62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autoSpaceDE w:val="0"/>
        <w:spacing w:line="62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为规范在职教师违规补课行为管理，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2020年1月14日，</w:t>
      </w:r>
      <w:r>
        <w:rPr>
          <w:rFonts w:hint="eastAsia" w:ascii="方正仿宋简体" w:eastAsia="方正仿宋简体"/>
          <w:sz w:val="32"/>
          <w:szCs w:val="32"/>
        </w:rPr>
        <w:t>市教育局制定了《抚顺市中小学在职教师违规补课处理暂行办法》（抚教发[2020]2号），明确了违规补课行为、处理办法、责任主体和举报渠道，从政策上依法规范了教师从教行为，引导广大教师廉洁从教，为人师表，坚定教育初心。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5月13日</w:t>
      </w:r>
      <w:r>
        <w:rPr>
          <w:rFonts w:hint="eastAsia" w:ascii="方正仿宋简体" w:eastAsia="方正仿宋简体"/>
          <w:sz w:val="32"/>
          <w:szCs w:val="32"/>
        </w:rPr>
        <w:t>下发了《关于开展治理中小学校和中小学在职教师乱办班、乱补课、乱收费和违规收受礼品礼金行为的专项行动实施方案》，在2020年寒暑假期间，集中组织开展了在职教师违规补课集中治理行动，对在职教师违规补课行为进行了严肃查处。</w:t>
      </w:r>
      <w:r>
        <w:rPr>
          <w:rFonts w:hint="eastAsia" w:ascii="Times New Roman" w:hAnsi="Times New Roman" w:eastAsia="方正仿宋简体"/>
          <w:sz w:val="32"/>
          <w:szCs w:val="32"/>
        </w:rPr>
        <w:t>截止10月31日，全市共</w:t>
      </w:r>
      <w:r>
        <w:rPr>
          <w:rFonts w:hint="eastAsia" w:ascii="方正仿宋简体" w:hAnsi="Times New Roman" w:eastAsia="方正仿宋简体"/>
          <w:sz w:val="32"/>
          <w:szCs w:val="32"/>
        </w:rPr>
        <w:t>查处在职教师违规补课案件9起，开除违规教师1人；8名教师受到行政处罚，同时收缴违规补课费用15750元。</w:t>
      </w:r>
      <w:bookmarkStart w:id="0" w:name="_GoBack"/>
      <w:bookmarkEnd w:id="0"/>
    </w:p>
    <w:p>
      <w:pPr>
        <w:spacing w:line="620" w:lineRule="exact"/>
        <w:rPr>
          <w:rFonts w:hint="eastAsia" w:eastAsiaTheme="minorEastAsia"/>
        </w:rPr>
      </w:pPr>
    </w:p>
    <w:p>
      <w:pPr>
        <w:rPr>
          <w:rFonts w:hint="eastAsia" w:eastAsiaTheme="minorEastAsia"/>
        </w:rPr>
      </w:pPr>
    </w:p>
    <w:p>
      <w:pPr>
        <w:rPr>
          <w:rFonts w:hint="eastAsia" w:eastAsiaTheme="minorEastAsia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eastAsiaTheme="minorEastAsia"/>
        </w:rPr>
        <w:t xml:space="preserve">                                  </w:t>
      </w:r>
      <w:r>
        <w:rPr>
          <w:rFonts w:hint="eastAsia" w:ascii="方正仿宋简体" w:eastAsia="方正仿宋简体"/>
          <w:sz w:val="32"/>
          <w:szCs w:val="32"/>
        </w:rPr>
        <w:t xml:space="preserve">          抚顺市教育局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           2020年11月2日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837"/>
    <w:rsid w:val="001B294C"/>
    <w:rsid w:val="002217E2"/>
    <w:rsid w:val="00990837"/>
    <w:rsid w:val="1BC54D61"/>
    <w:rsid w:val="2233042E"/>
    <w:rsid w:val="310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宋体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58C25-BFFA-4201-B228-A0A44C1FF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71</Words>
  <Characters>408</Characters>
  <Lines>3</Lines>
  <Paragraphs>1</Paragraphs>
  <TotalTime>36</TotalTime>
  <ScaleCrop>false</ScaleCrop>
  <LinksUpToDate>false</LinksUpToDate>
  <CharactersWithSpaces>478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2020-11-14T05:24:00Z</dcterms:created>
  <dc:creator>freeuser</dc:creator>
  <cp:lastModifiedBy>Administrator</cp:lastModifiedBy>
  <dcterms:modified xsi:type="dcterms:W3CDTF">2020-11-16T08:52:39Z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